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7134" w14:textId="77777777" w:rsidR="008324B2" w:rsidRDefault="001409C7">
      <w:pPr>
        <w:pStyle w:val="Title"/>
      </w:pPr>
      <w:r>
        <w:t>API Endorsement - Open Insurance Brasil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1199322172"/>
        <w:docPartObj>
          <w:docPartGallery w:val="Table of Contents"/>
          <w:docPartUnique/>
        </w:docPartObj>
      </w:sdtPr>
      <w:sdtEndPr/>
      <w:sdtContent>
        <w:p w14:paraId="581A9A20" w14:textId="77777777" w:rsidR="008324B2" w:rsidRDefault="001409C7">
          <w:pPr>
            <w:pStyle w:val="TOCHeading"/>
          </w:pPr>
          <w:r>
            <w:t>Table of Contents</w:t>
          </w:r>
        </w:p>
        <w:p w14:paraId="0F97AD59" w14:textId="77777777" w:rsidR="00842DBA" w:rsidRDefault="001409C7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128143692" w:history="1">
            <w:r w:rsidR="00842DBA" w:rsidRPr="009F0ED1">
              <w:rPr>
                <w:rStyle w:val="Hyperlink"/>
                <w:noProof/>
              </w:rPr>
              <w:t>Introdução</w:t>
            </w:r>
            <w:r w:rsidR="00842DBA">
              <w:rPr>
                <w:noProof/>
                <w:webHidden/>
              </w:rPr>
              <w:tab/>
            </w:r>
            <w:r w:rsidR="00842DBA">
              <w:rPr>
                <w:noProof/>
                <w:webHidden/>
              </w:rPr>
              <w:fldChar w:fldCharType="begin"/>
            </w:r>
            <w:r w:rsidR="00842DBA">
              <w:rPr>
                <w:noProof/>
                <w:webHidden/>
              </w:rPr>
              <w:instrText xml:space="preserve"> PAGEREF _Toc128143692 \h </w:instrText>
            </w:r>
            <w:r w:rsidR="00842DBA">
              <w:rPr>
                <w:noProof/>
                <w:webHidden/>
              </w:rPr>
            </w:r>
            <w:r w:rsidR="00842DBA">
              <w:rPr>
                <w:noProof/>
                <w:webHidden/>
              </w:rPr>
              <w:fldChar w:fldCharType="separate"/>
            </w:r>
            <w:r w:rsidR="00842DBA">
              <w:rPr>
                <w:noProof/>
                <w:webHidden/>
              </w:rPr>
              <w:t>2</w:t>
            </w:r>
            <w:r w:rsidR="00842DBA">
              <w:rPr>
                <w:noProof/>
                <w:webHidden/>
              </w:rPr>
              <w:fldChar w:fldCharType="end"/>
            </w:r>
          </w:hyperlink>
        </w:p>
        <w:p w14:paraId="48E1DC24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3" w:history="1">
            <w:r w:rsidRPr="009F0ED1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71C62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4" w:history="1">
            <w:r w:rsidRPr="009F0ED1">
              <w:rPr>
                <w:rStyle w:val="Hyperlink"/>
                <w:noProof/>
              </w:rPr>
              <w:t>API Endorsement - Open Insurance Brasil v1.1.0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8A422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5" w:history="1">
            <w:r w:rsidRPr="009F0ED1">
              <w:rPr>
                <w:rStyle w:val="Hyperlink"/>
                <w:noProof/>
              </w:rPr>
              <w:t>Endpoint - Envia os dados inseridos manualmente para a solicitação de endosso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D7F99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6" w:history="1">
            <w:r w:rsidRPr="009F0ED1">
              <w:rPr>
                <w:rStyle w:val="Hyperlink"/>
                <w:noProof/>
              </w:rPr>
              <w:t>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4E2DA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7" w:history="1">
            <w:r w:rsidRPr="009F0ED1">
              <w:rPr>
                <w:rStyle w:val="Hyperlink"/>
                <w:noProof/>
              </w:rPr>
              <w:t>CreateEndorsement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FAFF8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8" w:history="1">
            <w:r w:rsidRPr="009F0ED1">
              <w:rPr>
                <w:rStyle w:val="Hyperlink"/>
                <w:noProof/>
              </w:rPr>
              <w:t>ResponseEndorsement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E90B7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699" w:history="1">
            <w:r w:rsidRPr="009F0ED1">
              <w:rPr>
                <w:rStyle w:val="Hyperlink"/>
                <w:noProof/>
              </w:rPr>
              <w:t>CustomInfoData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28B3A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0" w:history="1">
            <w:r w:rsidRPr="009F0ED1">
              <w:rPr>
                <w:rStyle w:val="Hyperlink"/>
                <w:noProof/>
              </w:rPr>
              <w:t>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42C9A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1" w:history="1">
            <w:r w:rsidRPr="009F0ED1">
              <w:rPr>
                <w:rStyle w:val="Hyperlink"/>
                <w:noProof/>
              </w:rPr>
              <w:t>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FE596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2" w:history="1">
            <w:r w:rsidRPr="009F0ED1">
              <w:rPr>
                <w:rStyle w:val="Hyperlink"/>
                <w:noProof/>
              </w:rPr>
              <w:t>ResponseError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79CEF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3" w:history="1">
            <w:r w:rsidRPr="009F0ED1">
              <w:rPr>
                <w:rStyle w:val="Hyperlink"/>
                <w:noProof/>
              </w:rPr>
              <w:t>XFapiInteractionId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C56CF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4" w:history="1">
            <w:r w:rsidRPr="009F0ED1">
              <w:rPr>
                <w:rStyle w:val="Hyperlink"/>
                <w:noProof/>
              </w:rPr>
              <w:t>Cabeçalhos HTTP de Requisição e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B492B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5" w:history="1">
            <w:r w:rsidRPr="009F0ED1">
              <w:rPr>
                <w:rStyle w:val="Hyperlink"/>
                <w:noProof/>
              </w:rPr>
              <w:t>Cabeçalho de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2EE23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6" w:history="1">
            <w:r w:rsidRPr="009F0ED1">
              <w:rPr>
                <w:rStyle w:val="Hyperlink"/>
                <w:noProof/>
              </w:rPr>
              <w:t>Cabeçalho da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65D67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7" w:history="1">
            <w:r w:rsidRPr="009F0ED1">
              <w:rPr>
                <w:rStyle w:val="Hyperlink"/>
                <w:noProof/>
              </w:rPr>
              <w:t>Convenções de Nomenclatura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A0418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8" w:history="1">
            <w:r w:rsidRPr="009F0ED1">
              <w:rPr>
                <w:rStyle w:val="Hyperlink"/>
                <w:noProof/>
              </w:rPr>
              <w:t>Códigos de Resposta 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BF817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09" w:history="1">
            <w:r w:rsidRPr="009F0ED1">
              <w:rPr>
                <w:rStyle w:val="Hyperlink"/>
                <w:noProof/>
              </w:rPr>
              <w:t>Tipos de Dados Comuns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96F5D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0" w:history="1">
            <w:r w:rsidRPr="009F0ED1">
              <w:rPr>
                <w:rStyle w:val="Hyperlink"/>
                <w:noProof/>
              </w:rPr>
              <w:t>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1F091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1" w:history="1">
            <w:r w:rsidRPr="009F0ED1">
              <w:rPr>
                <w:rStyle w:val="Hyperlink"/>
                <w:noProof/>
              </w:rPr>
              <w:t>Regras de 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6C3D6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2" w:history="1">
            <w:r w:rsidRPr="009F0ED1">
              <w:rPr>
                <w:rStyle w:val="Hyperlink"/>
                <w:noProof/>
              </w:rPr>
              <w:t>Requisitos não funcionais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3EECA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3" w:history="1">
            <w:r w:rsidRPr="009F0ED1">
              <w:rPr>
                <w:rStyle w:val="Hyperlink"/>
                <w:noProof/>
              </w:rPr>
              <w:t>Disponibilidade das 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C9393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4" w:history="1">
            <w:r w:rsidRPr="009F0ED1">
              <w:rPr>
                <w:rStyle w:val="Hyperlink"/>
                <w:noProof/>
              </w:rPr>
              <w:t>Classificação dos Níveis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6403A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5" w:history="1">
            <w:r w:rsidRPr="009F0ED1">
              <w:rPr>
                <w:rStyle w:val="Hyperlink"/>
                <w:noProof/>
              </w:rPr>
              <w:t>Nível de serviço (SLA)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AB208" w14:textId="77777777" w:rsidR="00842DBA" w:rsidRDefault="00842DB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6" w:history="1">
            <w:r w:rsidRPr="009F0ED1">
              <w:rPr>
                <w:rStyle w:val="Hyperlink"/>
                <w:noProof/>
              </w:rPr>
              <w:t>Limite de Requisições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CC941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7" w:history="1">
            <w:r w:rsidRPr="009F0ED1">
              <w:rPr>
                <w:rStyle w:val="Hyperlink"/>
                <w:noProof/>
              </w:rPr>
              <w:t>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18F44" w14:textId="77777777" w:rsidR="00842DBA" w:rsidRDefault="00842DB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8143718" w:history="1">
            <w:r w:rsidRPr="009F0ED1">
              <w:rPr>
                <w:rStyle w:val="Hyperlink"/>
                <w:noProof/>
              </w:rPr>
              <w:t>Changelog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1F693" w14:textId="77777777" w:rsidR="008324B2" w:rsidRDefault="001409C7">
          <w:r>
            <w:fldChar w:fldCharType="end"/>
          </w:r>
        </w:p>
      </w:sdtContent>
    </w:sdt>
    <w:p w14:paraId="20AD3B33" w14:textId="77777777" w:rsidR="008324B2" w:rsidRDefault="001409C7">
      <w:r>
        <w:br w:type="page"/>
      </w:r>
    </w:p>
    <w:p w14:paraId="30C4C62E" w14:textId="77777777" w:rsidR="008324B2" w:rsidRDefault="001409C7">
      <w:pPr>
        <w:pStyle w:val="Heading1"/>
      </w:pPr>
      <w:bookmarkStart w:id="0" w:name="introdução"/>
      <w:bookmarkStart w:id="1" w:name="_Toc128143692"/>
      <w:r>
        <w:lastRenderedPageBreak/>
        <w:t>Introdução</w:t>
      </w:r>
      <w:bookmarkEnd w:id="1"/>
    </w:p>
    <w:p w14:paraId="07F3A476" w14:textId="77777777" w:rsidR="008324B2" w:rsidRDefault="001409C7">
      <w:pPr>
        <w:pStyle w:val="FirstParagraph"/>
      </w:pPr>
      <w:r>
        <w:t>O Open Insurance é um conceito que visa criar uma arquitetura aberta para que seguradoras venham a trabalhar em conjunto para melhorar os produtos entregues aos seus clientes. Para tal, Open Insurance se vale do conceito de compartilhamento de dados de seu</w:t>
      </w:r>
      <w:r>
        <w:t>s clientes, isso quando há explícita permissão do cliente para tal compartilhamento. Desta forma os segurados receberiam o melhor produto conforme o seu perfil e suas necessidades.</w:t>
      </w:r>
    </w:p>
    <w:p w14:paraId="28F8FCDD" w14:textId="77777777" w:rsidR="008324B2" w:rsidRDefault="001409C7">
      <w:pPr>
        <w:pStyle w:val="BodyText"/>
      </w:pPr>
      <w:r>
        <w:t>Neste documento discutimos os recursos consentidos através de API, neste mo</w:t>
      </w:r>
      <w:r>
        <w:t>mento, sensíveis sobre as sociedades participantes. Na descrição de cada API são levados em conta os domínios de cada grupo de dados, assim como a documentação de padronização de chamadas às APIs.</w:t>
      </w:r>
    </w:p>
    <w:p w14:paraId="73097463" w14:textId="77777777" w:rsidR="008324B2" w:rsidRDefault="001409C7">
      <w:pPr>
        <w:pStyle w:val="Heading1"/>
      </w:pPr>
      <w:bookmarkStart w:id="2" w:name="objetivo"/>
      <w:bookmarkStart w:id="3" w:name="_Toc128143693"/>
      <w:bookmarkEnd w:id="0"/>
      <w:r>
        <w:t>Objetivo</w:t>
      </w:r>
      <w:bookmarkEnd w:id="3"/>
    </w:p>
    <w:p w14:paraId="4CC2EC74" w14:textId="77777777" w:rsidR="008324B2" w:rsidRDefault="001409C7">
      <w:pPr>
        <w:pStyle w:val="FirstParagraph"/>
      </w:pPr>
      <w:r>
        <w:t>Este documento visa orientar o uso dos paths (endp</w:t>
      </w:r>
      <w:r>
        <w:t>oints) da “API Endorsement”, que compõe o grupo de APIs destinadas a geração de cotações e contratações de produtos de seguros, de capitalização ou de previdência complementar aberta, por meio de uma sociedade iniciadora, junto com as seguradoras participa</w:t>
      </w:r>
      <w:r>
        <w:t>ntes do Open Insurance.</w:t>
      </w:r>
    </w:p>
    <w:p w14:paraId="6CF60CF5" w14:textId="77777777" w:rsidR="008324B2" w:rsidRDefault="001409C7">
      <w:pPr>
        <w:pStyle w:val="BodyText"/>
      </w:pPr>
      <w:r>
        <w:t>*Utilize ALT+left ou ALT+right para navegar entre os links</w:t>
      </w:r>
    </w:p>
    <w:p w14:paraId="365C05A5" w14:textId="77777777" w:rsidR="008324B2" w:rsidRDefault="001409C7">
      <w:pPr>
        <w:pStyle w:val="Heading1"/>
      </w:pPr>
      <w:bookmarkStart w:id="4" w:name="Xc013a37aed76b2b1483ccef6d2f9d3ff2d45f5d"/>
      <w:bookmarkStart w:id="5" w:name="_Toc128143694"/>
      <w:bookmarkEnd w:id="2"/>
      <w:r>
        <w:t>API Endorsement - Open Insurance Brasil v1.1.0</w:t>
      </w:r>
      <w:bookmarkEnd w:id="5"/>
    </w:p>
    <w:p w14:paraId="0351617D" w14:textId="77777777" w:rsidR="008324B2" w:rsidRDefault="008324B2">
      <w:pPr>
        <w:pStyle w:val="FirstParagraph"/>
      </w:pPr>
    </w:p>
    <w:p w14:paraId="6415A404" w14:textId="77777777" w:rsidR="008324B2" w:rsidRDefault="001409C7">
      <w:pPr>
        <w:pStyle w:val="Heading2"/>
      </w:pPr>
      <w:bookmarkStart w:id="6" w:name="Xc589c0ab7fa1bbe3b99eb05a6b11a703c28d946"/>
      <w:bookmarkStart w:id="7" w:name="_Toc128143695"/>
      <w:r>
        <w:t>Endpoint - Envia os dados inseridos manualmente para a solicitação de endosso</w:t>
      </w:r>
      <w:bookmarkEnd w:id="7"/>
    </w:p>
    <w:p w14:paraId="2D4222B8" w14:textId="77777777" w:rsidR="008324B2" w:rsidRDefault="001409C7">
      <w:pPr>
        <w:pStyle w:val="FirstParagraph"/>
      </w:pPr>
      <w:r>
        <w:rPr>
          <w:rStyle w:val="VerbatimChar"/>
        </w:rPr>
        <w:t>POST /request/{consentId}</w:t>
      </w:r>
    </w:p>
    <w:p w14:paraId="5D3AC196" w14:textId="77777777" w:rsidR="008324B2" w:rsidRDefault="008324B2">
      <w:pPr>
        <w:pStyle w:val="BodyText"/>
      </w:pPr>
    </w:p>
    <w:p w14:paraId="3221820B" w14:textId="77777777" w:rsidR="008324B2" w:rsidRDefault="001409C7">
      <w:pPr>
        <w:pStyle w:val="Heading3"/>
      </w:pPr>
      <w:bookmarkStart w:id="8" w:name="visão-geral"/>
      <w:r>
        <w:t>Visão Geral</w:t>
      </w:r>
    </w:p>
    <w:p w14:paraId="4A869EB6" w14:textId="77777777" w:rsidR="008324B2" w:rsidRDefault="001409C7">
      <w:pPr>
        <w:pStyle w:val="FirstParagraph"/>
      </w:pPr>
      <w:r>
        <w:t>Método p</w:t>
      </w:r>
      <w:r>
        <w:t xml:space="preserve">ara a criação da solicitação de endosso. </w:t>
      </w:r>
    </w:p>
    <w:p w14:paraId="2983873B" w14:textId="77777777" w:rsidR="008324B2" w:rsidRDefault="001409C7">
      <w:pPr>
        <w:pStyle w:val="Heading3"/>
      </w:pPr>
      <w:bookmarkStart w:id="9" w:name="payload-body"/>
      <w:bookmarkEnd w:id="8"/>
      <w:r>
        <w:t>Payload (Body)</w:t>
      </w:r>
    </w:p>
    <w:p w14:paraId="35E7B77A" w14:textId="77777777" w:rsidR="008324B2" w:rsidRDefault="001409C7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"policyNumber"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"endorsementType"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"ALTERACAO"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adicional do endosso."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"2022-11-01"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1576A362" w14:textId="77777777" w:rsidR="008324B2" w:rsidRDefault="008324B2">
      <w:pPr>
        <w:pStyle w:val="FirstParagraph"/>
      </w:pPr>
    </w:p>
    <w:p w14:paraId="036694D6" w14:textId="77777777" w:rsidR="008324B2" w:rsidRDefault="001409C7">
      <w:pPr>
        <w:pStyle w:val="Heading3"/>
      </w:pPr>
      <w:bookmarkStart w:id="10" w:name="respostas"/>
      <w:bookmarkEnd w:id="9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57"/>
        <w:gridCol w:w="1115"/>
        <w:gridCol w:w="4603"/>
        <w:gridCol w:w="2479"/>
      </w:tblGrid>
      <w:tr w:rsidR="008324B2" w14:paraId="5E26BDCF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1688BFE" w14:textId="77777777" w:rsidR="008324B2" w:rsidRDefault="001409C7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72CF563A" w14:textId="77777777" w:rsidR="008324B2" w:rsidRDefault="001409C7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172BEFCD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0B9B415A" w14:textId="77777777" w:rsidR="008324B2" w:rsidRDefault="001409C7">
            <w:pPr>
              <w:pStyle w:val="Compact"/>
              <w:jc w:val="left"/>
            </w:pPr>
            <w:r>
              <w:t>Schema</w:t>
            </w:r>
          </w:p>
        </w:tc>
      </w:tr>
      <w:tr w:rsidR="008324B2" w14:paraId="2BF8A2EC" w14:textId="77777777">
        <w:tc>
          <w:tcPr>
            <w:tcW w:w="0" w:type="auto"/>
          </w:tcPr>
          <w:p w14:paraId="0F4C9D2C" w14:textId="77777777" w:rsidR="008324B2" w:rsidRDefault="001409C7">
            <w:pPr>
              <w:pStyle w:val="Compact"/>
              <w:jc w:val="left"/>
            </w:pPr>
            <w:r>
              <w:t>201</w:t>
            </w:r>
          </w:p>
        </w:tc>
        <w:tc>
          <w:tcPr>
            <w:tcW w:w="0" w:type="auto"/>
          </w:tcPr>
          <w:p w14:paraId="093654D7" w14:textId="77777777" w:rsidR="008324B2" w:rsidRDefault="001409C7">
            <w:pPr>
              <w:pStyle w:val="Compact"/>
              <w:jc w:val="left"/>
            </w:pPr>
            <w:hyperlink r:id="rId7" w:anchor="section-6.3.2">
              <w:proofErr w:type="spellStart"/>
              <w:r>
                <w:rPr>
                  <w:rStyle w:val="Hyperlink"/>
                </w:rPr>
                <w:t>Created</w:t>
              </w:r>
              <w:proofErr w:type="spellEnd"/>
            </w:hyperlink>
          </w:p>
        </w:tc>
        <w:tc>
          <w:tcPr>
            <w:tcW w:w="0" w:type="auto"/>
          </w:tcPr>
          <w:p w14:paraId="046163E5" w14:textId="77777777" w:rsidR="008324B2" w:rsidRDefault="001409C7">
            <w:pPr>
              <w:pStyle w:val="Compact"/>
              <w:jc w:val="left"/>
            </w:pPr>
            <w:r>
              <w:t>Solicitação de endosso enviada com sucesso.</w:t>
            </w:r>
          </w:p>
        </w:tc>
        <w:tc>
          <w:tcPr>
            <w:tcW w:w="0" w:type="auto"/>
          </w:tcPr>
          <w:p w14:paraId="27420CFA" w14:textId="77777777" w:rsidR="008324B2" w:rsidRDefault="001409C7">
            <w:pPr>
              <w:pStyle w:val="Compact"/>
              <w:jc w:val="left"/>
            </w:pPr>
            <w:hyperlink w:anchor="schemaresponseendorsement">
              <w:proofErr w:type="spellStart"/>
              <w:r>
                <w:rPr>
                  <w:rStyle w:val="Hyperlink"/>
                </w:rPr>
                <w:t>ResponseEndorsement</w:t>
              </w:r>
              <w:proofErr w:type="spellEnd"/>
            </w:hyperlink>
          </w:p>
        </w:tc>
      </w:tr>
    </w:tbl>
    <w:p w14:paraId="7C8EF1E0" w14:textId="77777777" w:rsidR="008324B2" w:rsidRDefault="008324B2">
      <w:pPr>
        <w:pStyle w:val="BodyText"/>
      </w:pPr>
    </w:p>
    <w:p w14:paraId="12E21CC8" w14:textId="77777777" w:rsidR="008324B2" w:rsidRDefault="001409C7">
      <w:pPr>
        <w:pStyle w:val="Heading3"/>
      </w:pPr>
      <w:bookmarkStart w:id="11" w:name="exemplo-de-retorno"/>
      <w:bookmarkEnd w:id="10"/>
      <w:r>
        <w:t>Exemplo de Retorno</w:t>
      </w:r>
    </w:p>
    <w:p w14:paraId="0776E89F" w14:textId="77777777" w:rsidR="008324B2" w:rsidRDefault="001409C7">
      <w:pPr>
        <w:pStyle w:val="BlockText"/>
      </w:pPr>
      <w:r>
        <w:t>201 Response</w:t>
      </w:r>
    </w:p>
    <w:p w14:paraId="77C6C592" w14:textId="77777777" w:rsidR="008324B2" w:rsidRDefault="001409C7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"protocolNumber"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"protocolDateTime"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"policyNumber"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"endorsementType"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"ALTERACAO"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adicional do endosso."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"2022-11-01"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"https://www.abcseguros.com/endorsement?id=000123"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1F965984" w14:textId="77777777" w:rsidR="008324B2" w:rsidRDefault="008324B2">
      <w:pPr>
        <w:pStyle w:val="FirstParagraph"/>
      </w:pPr>
    </w:p>
    <w:p w14:paraId="65F4F0F2" w14:textId="77777777" w:rsidR="008324B2" w:rsidRDefault="001409C7">
      <w:pPr>
        <w:pStyle w:val="Heading3"/>
      </w:pPr>
      <w:bookmarkStart w:id="12" w:name="exemplo-de-request"/>
      <w:bookmarkEnd w:id="11"/>
      <w:r>
        <w:t>Exemplo de Request</w:t>
      </w:r>
    </w:p>
    <w:p w14:paraId="00CC6582" w14:textId="77777777" w:rsidR="008324B2" w:rsidRDefault="001409C7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"policyNumber"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"endorsementType"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"ALTERACAO"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"requestDescription"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adicional do endosso."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"requestDate"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"2022-11-01"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"customerIdentific</w:t>
      </w:r>
      <w:r>
        <w:rPr>
          <w:rStyle w:val="StringTok"/>
        </w:rPr>
        <w:t>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"customerQualification"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"customerComplimentaryInfo"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lastRenderedPageBreak/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"businessIdentification"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</w:t>
      </w:r>
      <w:r>
        <w:rPr>
          <w:rStyle w:val="KeywordTok"/>
        </w:rPr>
        <w:t>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"businessQualification"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"businessComplimentaryInfo"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"generalQuoteInfo"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"riskLocationInfo"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lastRenderedPageBreak/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</w:t>
      </w:r>
      <w:r>
        <w:rPr>
          <w:rStyle w:val="StringTok"/>
        </w:rPr>
        <w:t>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'https://api.organizacao.com.br/open-insurance/endorsement/v1/request/{consentId}'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3C5EEDCA" w14:textId="77777777" w:rsidR="008324B2" w:rsidRDefault="001409C7">
      <w:pPr>
        <w:pStyle w:val="FirstParagraph"/>
      </w:pPr>
      <w:r>
        <w:t>To perform this operation, you must be authenticated by means of one of the following methods: OpenId ( Scopes: openid ) &amp; OAuth2Security ( Scopes: consent:consentId endorsement )</w:t>
      </w:r>
    </w:p>
    <w:p w14:paraId="20D535C1" w14:textId="77777777" w:rsidR="008324B2" w:rsidRDefault="001409C7">
      <w:pPr>
        <w:pStyle w:val="Heading1"/>
      </w:pPr>
      <w:bookmarkStart w:id="13" w:name="schemas"/>
      <w:bookmarkStart w:id="14" w:name="_Toc128143696"/>
      <w:bookmarkEnd w:id="4"/>
      <w:bookmarkEnd w:id="6"/>
      <w:bookmarkEnd w:id="12"/>
      <w:r>
        <w:t>Schemas</w:t>
      </w:r>
      <w:bookmarkEnd w:id="14"/>
    </w:p>
    <w:p w14:paraId="2E7BE41D" w14:textId="77777777" w:rsidR="008324B2" w:rsidRDefault="001409C7">
      <w:pPr>
        <w:pStyle w:val="Heading2"/>
      </w:pPr>
      <w:bookmarkStart w:id="15" w:name="createendorsement"/>
      <w:bookmarkStart w:id="16" w:name="_Toc128143697"/>
      <w:r>
        <w:t>CreateEndorsement</w:t>
      </w:r>
      <w:bookmarkEnd w:id="16"/>
      <w:r>
        <w:t xml:space="preserve"> </w:t>
      </w:r>
      <w:bookmarkStart w:id="17" w:name="schemacreateendorsement"/>
      <w:bookmarkEnd w:id="17"/>
    </w:p>
    <w:p w14:paraId="61EAEC72" w14:textId="77777777" w:rsidR="008324B2" w:rsidRDefault="001409C7">
      <w:pPr>
        <w:pStyle w:val="FirstParagraph"/>
      </w:pPr>
      <w:r>
        <w:t xml:space="preserve">   </w:t>
      </w:r>
    </w:p>
    <w:p w14:paraId="0C7DCF4C" w14:textId="77777777" w:rsidR="008324B2" w:rsidRDefault="001409C7">
      <w:pPr>
        <w:pStyle w:val="Heading3"/>
      </w:pPr>
      <w:bookmarkStart w:id="18" w:name="propriedades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23"/>
        <w:gridCol w:w="1810"/>
        <w:gridCol w:w="1048"/>
        <w:gridCol w:w="1294"/>
        <w:gridCol w:w="2079"/>
      </w:tblGrid>
      <w:tr w:rsidR="008324B2" w14:paraId="05FF9BF7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865014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8BAF552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7620D67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7A8EE40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6C8F22E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225FF412" w14:textId="77777777">
        <w:tc>
          <w:tcPr>
            <w:tcW w:w="0" w:type="auto"/>
          </w:tcPr>
          <w:p w14:paraId="3A0F109F" w14:textId="77777777" w:rsidR="008324B2" w:rsidRDefault="001409C7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EFD7EF2" w14:textId="77777777" w:rsidR="008324B2" w:rsidRDefault="001409C7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DFC0C4B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9704ED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8CA34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  <w:tr w:rsidR="008324B2" w14:paraId="6BE41EFB" w14:textId="77777777">
        <w:tc>
          <w:tcPr>
            <w:tcW w:w="0" w:type="auto"/>
          </w:tcPr>
          <w:p w14:paraId="562308E4" w14:textId="77777777" w:rsidR="008324B2" w:rsidRDefault="001409C7">
            <w:pPr>
              <w:pStyle w:val="Compact"/>
              <w:jc w:val="left"/>
            </w:pPr>
            <w:r>
              <w:lastRenderedPageBreak/>
              <w:t>» policyNumber</w:t>
            </w:r>
          </w:p>
        </w:tc>
        <w:tc>
          <w:tcPr>
            <w:tcW w:w="0" w:type="auto"/>
          </w:tcPr>
          <w:p w14:paraId="1918EF11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C9829A7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482DAA4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0A7981" w14:textId="77777777" w:rsidR="008324B2" w:rsidRDefault="001409C7">
            <w:pPr>
              <w:pStyle w:val="Compact"/>
              <w:jc w:val="left"/>
            </w:pPr>
            <w:r>
              <w:t>Número da apólice, conforme regulamentação vigente</w:t>
            </w:r>
          </w:p>
        </w:tc>
      </w:tr>
      <w:tr w:rsidR="008324B2" w14:paraId="27B32665" w14:textId="77777777">
        <w:tc>
          <w:tcPr>
            <w:tcW w:w="0" w:type="auto"/>
          </w:tcPr>
          <w:p w14:paraId="29856A36" w14:textId="77777777" w:rsidR="008324B2" w:rsidRDefault="001409C7">
            <w:pPr>
              <w:pStyle w:val="Compact"/>
              <w:jc w:val="left"/>
            </w:pPr>
            <w:r>
              <w:t>» endorsementType</w:t>
            </w:r>
          </w:p>
        </w:tc>
        <w:tc>
          <w:tcPr>
            <w:tcW w:w="0" w:type="auto"/>
          </w:tcPr>
          <w:p w14:paraId="7E486A29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B1DB136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D244A71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48CB7B" w14:textId="77777777" w:rsidR="008324B2" w:rsidRDefault="001409C7">
            <w:pPr>
              <w:pStyle w:val="Compact"/>
              <w:jc w:val="left"/>
            </w:pPr>
            <w:r>
              <w:t>Tipo de endosso</w:t>
            </w:r>
          </w:p>
        </w:tc>
      </w:tr>
      <w:tr w:rsidR="008324B2" w14:paraId="10D526E1" w14:textId="77777777">
        <w:tc>
          <w:tcPr>
            <w:tcW w:w="0" w:type="auto"/>
          </w:tcPr>
          <w:p w14:paraId="1ED4BC26" w14:textId="77777777" w:rsidR="008324B2" w:rsidRDefault="001409C7">
            <w:pPr>
              <w:pStyle w:val="Compact"/>
              <w:jc w:val="left"/>
            </w:pPr>
            <w:r>
              <w:t>» requestDescription</w:t>
            </w:r>
          </w:p>
        </w:tc>
        <w:tc>
          <w:tcPr>
            <w:tcW w:w="0" w:type="auto"/>
          </w:tcPr>
          <w:p w14:paraId="6242ADE8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3168EA6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36B4954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E8D8E2" w14:textId="77777777" w:rsidR="008324B2" w:rsidRDefault="001409C7">
            <w:pPr>
              <w:pStyle w:val="Compact"/>
              <w:jc w:val="left"/>
            </w:pPr>
            <w:r>
              <w:t>Descrição adicional do endosso</w:t>
            </w:r>
          </w:p>
        </w:tc>
      </w:tr>
      <w:tr w:rsidR="008324B2" w14:paraId="4F0473D5" w14:textId="77777777">
        <w:tc>
          <w:tcPr>
            <w:tcW w:w="0" w:type="auto"/>
          </w:tcPr>
          <w:p w14:paraId="5C4131DF" w14:textId="77777777" w:rsidR="008324B2" w:rsidRDefault="001409C7">
            <w:pPr>
              <w:pStyle w:val="Compact"/>
              <w:jc w:val="left"/>
            </w:pPr>
            <w:r>
              <w:t>» requestDate</w:t>
            </w:r>
          </w:p>
        </w:tc>
        <w:tc>
          <w:tcPr>
            <w:tcW w:w="0" w:type="auto"/>
          </w:tcPr>
          <w:p w14:paraId="4C231153" w14:textId="77777777" w:rsidR="008324B2" w:rsidRDefault="001409C7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785C8AC5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1449DCE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66B397" w14:textId="77777777" w:rsidR="008324B2" w:rsidRDefault="001409C7">
            <w:pPr>
              <w:pStyle w:val="Compact"/>
              <w:jc w:val="left"/>
            </w:pPr>
            <w:r>
              <w:t>Data de Solicitação do Endosso</w:t>
            </w:r>
          </w:p>
        </w:tc>
      </w:tr>
      <w:tr w:rsidR="008324B2" w14:paraId="541F760E" w14:textId="77777777">
        <w:tc>
          <w:tcPr>
            <w:tcW w:w="0" w:type="auto"/>
          </w:tcPr>
          <w:p w14:paraId="78DC9342" w14:textId="77777777" w:rsidR="008324B2" w:rsidRDefault="001409C7">
            <w:pPr>
              <w:pStyle w:val="Compact"/>
              <w:jc w:val="left"/>
            </w:pPr>
            <w:r>
              <w:t>» customData</w:t>
            </w:r>
          </w:p>
        </w:tc>
        <w:tc>
          <w:tcPr>
            <w:tcW w:w="0" w:type="auto"/>
          </w:tcPr>
          <w:p w14:paraId="410A45DC" w14:textId="77777777" w:rsidR="008324B2" w:rsidRDefault="001409C7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226DE91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8352BC0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DC651A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  <w:tr w:rsidR="008324B2" w14:paraId="639190B2" w14:textId="77777777">
        <w:tc>
          <w:tcPr>
            <w:tcW w:w="0" w:type="auto"/>
          </w:tcPr>
          <w:p w14:paraId="5600C83B" w14:textId="77777777" w:rsidR="008324B2" w:rsidRDefault="001409C7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770E74C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0A294A5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2D20C8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4F8440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67F51E2E" w14:textId="77777777">
        <w:tc>
          <w:tcPr>
            <w:tcW w:w="0" w:type="auto"/>
          </w:tcPr>
          <w:p w14:paraId="6268E9D5" w14:textId="77777777" w:rsidR="008324B2" w:rsidRDefault="001409C7">
            <w:pPr>
              <w:pStyle w:val="Compact"/>
              <w:jc w:val="left"/>
            </w:pPr>
            <w:r>
              <w:t>»» customerQualification</w:t>
            </w:r>
          </w:p>
        </w:tc>
        <w:tc>
          <w:tcPr>
            <w:tcW w:w="0" w:type="auto"/>
          </w:tcPr>
          <w:p w14:paraId="6DDF832B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2B7ECF4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0A0882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F54215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76E6F3A0" w14:textId="77777777">
        <w:tc>
          <w:tcPr>
            <w:tcW w:w="0" w:type="auto"/>
          </w:tcPr>
          <w:p w14:paraId="4193C2F9" w14:textId="77777777" w:rsidR="008324B2" w:rsidRDefault="001409C7">
            <w:pPr>
              <w:pStyle w:val="Compact"/>
              <w:jc w:val="left"/>
            </w:pPr>
            <w:r>
              <w:t>»» customerComplimen</w:t>
            </w:r>
            <w:r>
              <w:t>taryInfo</w:t>
            </w:r>
          </w:p>
        </w:tc>
        <w:tc>
          <w:tcPr>
            <w:tcW w:w="0" w:type="auto"/>
          </w:tcPr>
          <w:p w14:paraId="5CAB9263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D1BC831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DDBCCAD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47F0A0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0F4279B3" w14:textId="77777777">
        <w:tc>
          <w:tcPr>
            <w:tcW w:w="0" w:type="auto"/>
          </w:tcPr>
          <w:p w14:paraId="151D4899" w14:textId="77777777" w:rsidR="008324B2" w:rsidRDefault="001409C7">
            <w:pPr>
              <w:pStyle w:val="Compact"/>
              <w:jc w:val="left"/>
            </w:pPr>
            <w:r>
              <w:t>»» businessIdentification</w:t>
            </w:r>
          </w:p>
        </w:tc>
        <w:tc>
          <w:tcPr>
            <w:tcW w:w="0" w:type="auto"/>
          </w:tcPr>
          <w:p w14:paraId="1F76D8A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D61FB39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EF85E9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F10B11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78D56757" w14:textId="77777777">
        <w:tc>
          <w:tcPr>
            <w:tcW w:w="0" w:type="auto"/>
          </w:tcPr>
          <w:p w14:paraId="0443786F" w14:textId="77777777" w:rsidR="008324B2" w:rsidRDefault="001409C7">
            <w:pPr>
              <w:pStyle w:val="Compact"/>
              <w:jc w:val="left"/>
            </w:pPr>
            <w:r>
              <w:t>»» businessQualification</w:t>
            </w:r>
          </w:p>
        </w:tc>
        <w:tc>
          <w:tcPr>
            <w:tcW w:w="0" w:type="auto"/>
          </w:tcPr>
          <w:p w14:paraId="2B6FFAD7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1F6CCA5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1594CE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FA8BE2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31E233D6" w14:textId="77777777">
        <w:tc>
          <w:tcPr>
            <w:tcW w:w="0" w:type="auto"/>
          </w:tcPr>
          <w:p w14:paraId="2DEA79C1" w14:textId="77777777" w:rsidR="008324B2" w:rsidRDefault="001409C7">
            <w:pPr>
              <w:pStyle w:val="Compact"/>
              <w:jc w:val="left"/>
            </w:pPr>
            <w:r>
              <w:t>»» businessComplimentaryInfo</w:t>
            </w:r>
          </w:p>
        </w:tc>
        <w:tc>
          <w:tcPr>
            <w:tcW w:w="0" w:type="auto"/>
          </w:tcPr>
          <w:p w14:paraId="174DB26A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AC2430F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9352EB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E0CB41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2BFCF237" w14:textId="77777777">
        <w:tc>
          <w:tcPr>
            <w:tcW w:w="0" w:type="auto"/>
          </w:tcPr>
          <w:p w14:paraId="4DEB6D8F" w14:textId="77777777" w:rsidR="008324B2" w:rsidRDefault="001409C7">
            <w:pPr>
              <w:pStyle w:val="Compact"/>
              <w:jc w:val="left"/>
            </w:pPr>
            <w:r>
              <w:t>»» generalQuoteI</w:t>
            </w:r>
            <w:r>
              <w:t>nfo</w:t>
            </w:r>
          </w:p>
        </w:tc>
        <w:tc>
          <w:tcPr>
            <w:tcW w:w="0" w:type="auto"/>
          </w:tcPr>
          <w:p w14:paraId="5BD6F877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106CE30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D20E2EC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AE6F9E" w14:textId="77777777" w:rsidR="008324B2" w:rsidRDefault="001409C7">
            <w:pPr>
              <w:pStyle w:val="Compact"/>
              <w:jc w:val="left"/>
            </w:pPr>
            <w:r>
              <w:t xml:space="preserve">[Estrutura para identificação e transmissão de </w:t>
            </w:r>
            <w:r>
              <w:lastRenderedPageBreak/>
              <w:t>dados customizáveis.]</w:t>
            </w:r>
          </w:p>
        </w:tc>
      </w:tr>
      <w:tr w:rsidR="008324B2" w14:paraId="407719A1" w14:textId="77777777">
        <w:tc>
          <w:tcPr>
            <w:tcW w:w="0" w:type="auto"/>
          </w:tcPr>
          <w:p w14:paraId="21E4FE73" w14:textId="77777777" w:rsidR="008324B2" w:rsidRDefault="001409C7">
            <w:pPr>
              <w:pStyle w:val="Compact"/>
              <w:jc w:val="left"/>
            </w:pPr>
            <w:r>
              <w:lastRenderedPageBreak/>
              <w:t>»» riskLocationInfo</w:t>
            </w:r>
          </w:p>
        </w:tc>
        <w:tc>
          <w:tcPr>
            <w:tcW w:w="0" w:type="auto"/>
          </w:tcPr>
          <w:p w14:paraId="69024CC7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84867AE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BE3B94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006D8B" w14:textId="77777777" w:rsidR="008324B2" w:rsidRDefault="001409C7">
            <w:pPr>
              <w:pStyle w:val="Compact"/>
              <w:jc w:val="left"/>
            </w:pPr>
            <w:r>
              <w:t>[Estrutura para iden</w:t>
            </w:r>
            <w:r>
              <w:t>tificação e transmissão de dados customizáveis.]</w:t>
            </w:r>
          </w:p>
        </w:tc>
      </w:tr>
      <w:tr w:rsidR="008324B2" w14:paraId="31AB016D" w14:textId="77777777">
        <w:tc>
          <w:tcPr>
            <w:tcW w:w="0" w:type="auto"/>
          </w:tcPr>
          <w:p w14:paraId="341F0ECE" w14:textId="77777777" w:rsidR="008324B2" w:rsidRDefault="001409C7">
            <w:pPr>
              <w:pStyle w:val="Compact"/>
              <w:jc w:val="left"/>
            </w:pPr>
            <w:r>
              <w:t>»» insuredObjects</w:t>
            </w:r>
          </w:p>
        </w:tc>
        <w:tc>
          <w:tcPr>
            <w:tcW w:w="0" w:type="auto"/>
          </w:tcPr>
          <w:p w14:paraId="2687BC18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047B498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E7F6D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F4BAB1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43E55040" w14:textId="77777777">
        <w:tc>
          <w:tcPr>
            <w:tcW w:w="0" w:type="auto"/>
          </w:tcPr>
          <w:p w14:paraId="08628672" w14:textId="77777777" w:rsidR="008324B2" w:rsidRDefault="001409C7">
            <w:pPr>
              <w:pStyle w:val="Compact"/>
              <w:jc w:val="left"/>
            </w:pPr>
            <w:r>
              <w:t>»» beneficiaries</w:t>
            </w:r>
          </w:p>
        </w:tc>
        <w:tc>
          <w:tcPr>
            <w:tcW w:w="0" w:type="auto"/>
          </w:tcPr>
          <w:p w14:paraId="46CC80B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E72698F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6486990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06B89D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1915C650" w14:textId="77777777">
        <w:tc>
          <w:tcPr>
            <w:tcW w:w="0" w:type="auto"/>
          </w:tcPr>
          <w:p w14:paraId="4F4492B2" w14:textId="77777777" w:rsidR="008324B2" w:rsidRDefault="001409C7">
            <w:pPr>
              <w:pStyle w:val="Compact"/>
              <w:jc w:val="left"/>
            </w:pPr>
            <w:r>
              <w:t>»» coverages</w:t>
            </w:r>
          </w:p>
        </w:tc>
        <w:tc>
          <w:tcPr>
            <w:tcW w:w="0" w:type="auto"/>
          </w:tcPr>
          <w:p w14:paraId="14BCA2A4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3B8173E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86058B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37A730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</w:tbl>
    <w:p w14:paraId="7365B7C9" w14:textId="77777777" w:rsidR="008324B2" w:rsidRDefault="001409C7">
      <w:pPr>
        <w:pStyle w:val="Heading4"/>
      </w:pPr>
      <w:bookmarkStart w:id="19" w:name="enumerated-values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52"/>
        <w:gridCol w:w="1738"/>
      </w:tblGrid>
      <w:tr w:rsidR="008324B2" w14:paraId="763B987F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0489A39" w14:textId="77777777" w:rsidR="008324B2" w:rsidRDefault="001409C7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C514E75" w14:textId="77777777" w:rsidR="008324B2" w:rsidRDefault="001409C7">
            <w:pPr>
              <w:pStyle w:val="Compact"/>
              <w:jc w:val="left"/>
            </w:pPr>
            <w:r>
              <w:t>Value</w:t>
            </w:r>
          </w:p>
        </w:tc>
      </w:tr>
      <w:tr w:rsidR="008324B2" w14:paraId="64364F03" w14:textId="77777777">
        <w:tc>
          <w:tcPr>
            <w:tcW w:w="0" w:type="auto"/>
          </w:tcPr>
          <w:p w14:paraId="6756309A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70937682" w14:textId="77777777" w:rsidR="008324B2" w:rsidRDefault="001409C7">
            <w:pPr>
              <w:pStyle w:val="Compact"/>
              <w:jc w:val="left"/>
            </w:pPr>
            <w:r>
              <w:t>ALTERACAO</w:t>
            </w:r>
          </w:p>
        </w:tc>
      </w:tr>
      <w:tr w:rsidR="008324B2" w14:paraId="54555E90" w14:textId="77777777">
        <w:tc>
          <w:tcPr>
            <w:tcW w:w="0" w:type="auto"/>
          </w:tcPr>
          <w:p w14:paraId="1282149D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235D7B71" w14:textId="77777777" w:rsidR="008324B2" w:rsidRDefault="001409C7">
            <w:pPr>
              <w:pStyle w:val="Compact"/>
              <w:jc w:val="left"/>
            </w:pPr>
            <w:r>
              <w:t>CANCELAMENTO</w:t>
            </w:r>
          </w:p>
        </w:tc>
      </w:tr>
      <w:tr w:rsidR="008324B2" w14:paraId="67ACCE84" w14:textId="77777777">
        <w:tc>
          <w:tcPr>
            <w:tcW w:w="0" w:type="auto"/>
          </w:tcPr>
          <w:p w14:paraId="6A19A336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749733D8" w14:textId="77777777" w:rsidR="008324B2" w:rsidRDefault="001409C7">
            <w:pPr>
              <w:pStyle w:val="Compact"/>
              <w:jc w:val="left"/>
            </w:pPr>
            <w:r>
              <w:t>INCLUSAO</w:t>
            </w:r>
          </w:p>
        </w:tc>
      </w:tr>
      <w:tr w:rsidR="008324B2" w14:paraId="2E301D3D" w14:textId="77777777">
        <w:tc>
          <w:tcPr>
            <w:tcW w:w="0" w:type="auto"/>
          </w:tcPr>
          <w:p w14:paraId="6B7B9144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7E80CC72" w14:textId="77777777" w:rsidR="008324B2" w:rsidRDefault="001409C7">
            <w:pPr>
              <w:pStyle w:val="Compact"/>
              <w:jc w:val="left"/>
            </w:pPr>
            <w:r>
              <w:t>EXCLUSAO</w:t>
            </w:r>
          </w:p>
        </w:tc>
      </w:tr>
    </w:tbl>
    <w:p w14:paraId="06DE6F53" w14:textId="77777777" w:rsidR="008324B2" w:rsidRDefault="001409C7">
      <w:pPr>
        <w:pStyle w:val="Heading2"/>
      </w:pPr>
      <w:bookmarkStart w:id="20" w:name="responseendorsement"/>
      <w:bookmarkStart w:id="21" w:name="_Toc128143698"/>
      <w:bookmarkEnd w:id="15"/>
      <w:bookmarkEnd w:id="18"/>
      <w:bookmarkEnd w:id="19"/>
      <w:r>
        <w:t>ResponseEndorsement</w:t>
      </w:r>
      <w:bookmarkEnd w:id="21"/>
      <w:r>
        <w:t xml:space="preserve"> </w:t>
      </w:r>
      <w:bookmarkStart w:id="22" w:name="schemaresponseendorsement"/>
      <w:bookmarkEnd w:id="22"/>
    </w:p>
    <w:p w14:paraId="1E61858B" w14:textId="77777777" w:rsidR="008324B2" w:rsidRDefault="001409C7">
      <w:pPr>
        <w:pStyle w:val="FirstParagraph"/>
      </w:pPr>
      <w:r>
        <w:t xml:space="preserve">   </w:t>
      </w:r>
    </w:p>
    <w:p w14:paraId="1E4CD66D" w14:textId="77777777" w:rsidR="008324B2" w:rsidRDefault="001409C7">
      <w:pPr>
        <w:pStyle w:val="Heading3"/>
      </w:pPr>
      <w:bookmarkStart w:id="23" w:name="propriedades-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16"/>
        <w:gridCol w:w="1810"/>
        <w:gridCol w:w="1048"/>
        <w:gridCol w:w="1294"/>
        <w:gridCol w:w="2086"/>
      </w:tblGrid>
      <w:tr w:rsidR="008324B2" w14:paraId="3AC6D718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4CADE88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5C7AD18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8485993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AA10696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E868C72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125B8CE8" w14:textId="77777777">
        <w:tc>
          <w:tcPr>
            <w:tcW w:w="0" w:type="auto"/>
          </w:tcPr>
          <w:p w14:paraId="793679EC" w14:textId="77777777" w:rsidR="008324B2" w:rsidRDefault="001409C7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39F05A81" w14:textId="77777777" w:rsidR="008324B2" w:rsidRDefault="001409C7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54CCE5CC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398A244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95FEC5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  <w:tr w:rsidR="008324B2" w14:paraId="72F7A6C8" w14:textId="77777777">
        <w:tc>
          <w:tcPr>
            <w:tcW w:w="0" w:type="auto"/>
          </w:tcPr>
          <w:p w14:paraId="5D3962BE" w14:textId="77777777" w:rsidR="008324B2" w:rsidRDefault="001409C7">
            <w:pPr>
              <w:pStyle w:val="Compact"/>
              <w:jc w:val="left"/>
            </w:pPr>
            <w:r>
              <w:t>» protocolNumber</w:t>
            </w:r>
          </w:p>
        </w:tc>
        <w:tc>
          <w:tcPr>
            <w:tcW w:w="0" w:type="auto"/>
          </w:tcPr>
          <w:p w14:paraId="7D8DF148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96E4454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6401705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BFDFC1" w14:textId="77777777" w:rsidR="008324B2" w:rsidRDefault="001409C7">
            <w:pPr>
              <w:pStyle w:val="Compact"/>
              <w:jc w:val="left"/>
            </w:pPr>
            <w:r>
              <w:t>Identificador da Solicitação do Endosso, conforme protocolo interno da seguradora avisada.</w:t>
            </w:r>
          </w:p>
        </w:tc>
      </w:tr>
      <w:tr w:rsidR="008324B2" w14:paraId="605B5061" w14:textId="77777777">
        <w:tc>
          <w:tcPr>
            <w:tcW w:w="0" w:type="auto"/>
          </w:tcPr>
          <w:p w14:paraId="21C6454A" w14:textId="77777777" w:rsidR="008324B2" w:rsidRDefault="001409C7">
            <w:pPr>
              <w:pStyle w:val="Compact"/>
              <w:jc w:val="left"/>
            </w:pPr>
            <w:r>
              <w:t>» protocolDateTime</w:t>
            </w:r>
          </w:p>
        </w:tc>
        <w:tc>
          <w:tcPr>
            <w:tcW w:w="0" w:type="auto"/>
          </w:tcPr>
          <w:p w14:paraId="4E5CDA75" w14:textId="77777777" w:rsidR="008324B2" w:rsidRDefault="001409C7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5B35ABA5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506BD6C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9DA1F6" w14:textId="77777777" w:rsidR="008324B2" w:rsidRDefault="001409C7">
            <w:pPr>
              <w:pStyle w:val="Compact"/>
              <w:jc w:val="left"/>
            </w:pPr>
            <w:r>
              <w:t xml:space="preserve">Data e hora do </w:t>
            </w:r>
            <w:r>
              <w:lastRenderedPageBreak/>
              <w:t>protocolamento do endosso, conforme especificação RFC-3339, formato UTC.</w:t>
            </w:r>
          </w:p>
        </w:tc>
      </w:tr>
      <w:tr w:rsidR="008324B2" w14:paraId="51296B7F" w14:textId="77777777">
        <w:tc>
          <w:tcPr>
            <w:tcW w:w="0" w:type="auto"/>
          </w:tcPr>
          <w:p w14:paraId="2A27764D" w14:textId="77777777" w:rsidR="008324B2" w:rsidRDefault="001409C7">
            <w:pPr>
              <w:pStyle w:val="Compact"/>
              <w:jc w:val="left"/>
            </w:pPr>
            <w:r>
              <w:lastRenderedPageBreak/>
              <w:t>» policyNumber</w:t>
            </w:r>
          </w:p>
        </w:tc>
        <w:tc>
          <w:tcPr>
            <w:tcW w:w="0" w:type="auto"/>
          </w:tcPr>
          <w:p w14:paraId="46F23260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8374E0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22793B5" w14:textId="77777777" w:rsidR="008324B2" w:rsidRDefault="001409C7">
            <w:pPr>
              <w:pStyle w:val="Compact"/>
              <w:jc w:val="left"/>
            </w:pPr>
            <w:r>
              <w:t>n</w:t>
            </w:r>
            <w:r>
              <w:t>one</w:t>
            </w:r>
          </w:p>
        </w:tc>
        <w:tc>
          <w:tcPr>
            <w:tcW w:w="0" w:type="auto"/>
          </w:tcPr>
          <w:p w14:paraId="535A7AE4" w14:textId="77777777" w:rsidR="008324B2" w:rsidRDefault="001409C7">
            <w:pPr>
              <w:pStyle w:val="Compact"/>
              <w:jc w:val="left"/>
            </w:pPr>
            <w:r>
              <w:t>Número da apólice, conforme regulamentação vigente</w:t>
            </w:r>
          </w:p>
        </w:tc>
      </w:tr>
      <w:tr w:rsidR="008324B2" w14:paraId="22A719E3" w14:textId="77777777">
        <w:tc>
          <w:tcPr>
            <w:tcW w:w="0" w:type="auto"/>
          </w:tcPr>
          <w:p w14:paraId="3D0DCBD7" w14:textId="77777777" w:rsidR="008324B2" w:rsidRDefault="001409C7">
            <w:pPr>
              <w:pStyle w:val="Compact"/>
              <w:jc w:val="left"/>
            </w:pPr>
            <w:r>
              <w:t>» endorsementType</w:t>
            </w:r>
          </w:p>
        </w:tc>
        <w:tc>
          <w:tcPr>
            <w:tcW w:w="0" w:type="auto"/>
          </w:tcPr>
          <w:p w14:paraId="5551D5BD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F819D4F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A7CBDE2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8D6D4E" w14:textId="77777777" w:rsidR="008324B2" w:rsidRDefault="001409C7">
            <w:pPr>
              <w:pStyle w:val="Compact"/>
              <w:jc w:val="left"/>
            </w:pPr>
            <w:r>
              <w:t>Tipo de endosso</w:t>
            </w:r>
          </w:p>
        </w:tc>
      </w:tr>
      <w:tr w:rsidR="008324B2" w14:paraId="625A44B0" w14:textId="77777777">
        <w:tc>
          <w:tcPr>
            <w:tcW w:w="0" w:type="auto"/>
          </w:tcPr>
          <w:p w14:paraId="7F98D70D" w14:textId="77777777" w:rsidR="008324B2" w:rsidRDefault="001409C7">
            <w:pPr>
              <w:pStyle w:val="Compact"/>
              <w:jc w:val="left"/>
            </w:pPr>
            <w:r>
              <w:t>» requestDescription</w:t>
            </w:r>
          </w:p>
        </w:tc>
        <w:tc>
          <w:tcPr>
            <w:tcW w:w="0" w:type="auto"/>
          </w:tcPr>
          <w:p w14:paraId="257F19C4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80C3A6A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829AF8E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409328" w14:textId="77777777" w:rsidR="008324B2" w:rsidRDefault="001409C7">
            <w:pPr>
              <w:pStyle w:val="Compact"/>
              <w:jc w:val="left"/>
            </w:pPr>
            <w:r>
              <w:t>Descrição adicional do endosso</w:t>
            </w:r>
          </w:p>
        </w:tc>
      </w:tr>
      <w:tr w:rsidR="008324B2" w14:paraId="5D3CB37D" w14:textId="77777777">
        <w:tc>
          <w:tcPr>
            <w:tcW w:w="0" w:type="auto"/>
          </w:tcPr>
          <w:p w14:paraId="3C0A0801" w14:textId="77777777" w:rsidR="008324B2" w:rsidRDefault="001409C7">
            <w:pPr>
              <w:pStyle w:val="Compact"/>
              <w:jc w:val="left"/>
            </w:pPr>
            <w:r>
              <w:t>» requestDate</w:t>
            </w:r>
          </w:p>
        </w:tc>
        <w:tc>
          <w:tcPr>
            <w:tcW w:w="0" w:type="auto"/>
          </w:tcPr>
          <w:p w14:paraId="67E1CFB3" w14:textId="77777777" w:rsidR="008324B2" w:rsidRDefault="001409C7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CE9EEDA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57CFF75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60F24F" w14:textId="77777777" w:rsidR="008324B2" w:rsidRDefault="001409C7">
            <w:pPr>
              <w:pStyle w:val="Compact"/>
              <w:jc w:val="left"/>
            </w:pPr>
            <w:r>
              <w:t>Data de Solicitação do Endosso</w:t>
            </w:r>
          </w:p>
        </w:tc>
      </w:tr>
      <w:tr w:rsidR="008324B2" w14:paraId="6696D38F" w14:textId="77777777">
        <w:tc>
          <w:tcPr>
            <w:tcW w:w="0" w:type="auto"/>
          </w:tcPr>
          <w:p w14:paraId="7CBEA6BC" w14:textId="77777777" w:rsidR="008324B2" w:rsidRDefault="001409C7">
            <w:pPr>
              <w:pStyle w:val="Compact"/>
              <w:jc w:val="left"/>
            </w:pPr>
            <w:r>
              <w:t>» customData</w:t>
            </w:r>
          </w:p>
        </w:tc>
        <w:tc>
          <w:tcPr>
            <w:tcW w:w="0" w:type="auto"/>
          </w:tcPr>
          <w:p w14:paraId="390F82D1" w14:textId="77777777" w:rsidR="008324B2" w:rsidRDefault="001409C7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231A63F8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79E4FB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523A6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  <w:tr w:rsidR="008324B2" w14:paraId="783F39F7" w14:textId="77777777">
        <w:tc>
          <w:tcPr>
            <w:tcW w:w="0" w:type="auto"/>
          </w:tcPr>
          <w:p w14:paraId="433F0EDC" w14:textId="77777777" w:rsidR="008324B2" w:rsidRDefault="001409C7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6529D5B4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0F834AF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09CC55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F0998B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41E37FB5" w14:textId="77777777">
        <w:tc>
          <w:tcPr>
            <w:tcW w:w="0" w:type="auto"/>
          </w:tcPr>
          <w:p w14:paraId="2C9FBC15" w14:textId="77777777" w:rsidR="008324B2" w:rsidRDefault="001409C7">
            <w:pPr>
              <w:pStyle w:val="Compact"/>
              <w:jc w:val="left"/>
            </w:pPr>
            <w:r>
              <w:t>»» customerQualification</w:t>
            </w:r>
          </w:p>
        </w:tc>
        <w:tc>
          <w:tcPr>
            <w:tcW w:w="0" w:type="auto"/>
          </w:tcPr>
          <w:p w14:paraId="06FF352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7A672CF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8F22AE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321884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05768B3B" w14:textId="77777777">
        <w:tc>
          <w:tcPr>
            <w:tcW w:w="0" w:type="auto"/>
          </w:tcPr>
          <w:p w14:paraId="4FA710FA" w14:textId="77777777" w:rsidR="008324B2" w:rsidRDefault="001409C7">
            <w:pPr>
              <w:pStyle w:val="Compact"/>
              <w:jc w:val="left"/>
            </w:pPr>
            <w:r>
              <w:t>»» customerComplimen</w:t>
            </w:r>
            <w:r>
              <w:t>taryInfo</w:t>
            </w:r>
          </w:p>
        </w:tc>
        <w:tc>
          <w:tcPr>
            <w:tcW w:w="0" w:type="auto"/>
          </w:tcPr>
          <w:p w14:paraId="574338EF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8EC1B2A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DAFB24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E16898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77E7040C" w14:textId="77777777">
        <w:tc>
          <w:tcPr>
            <w:tcW w:w="0" w:type="auto"/>
          </w:tcPr>
          <w:p w14:paraId="2FC7FB3A" w14:textId="77777777" w:rsidR="008324B2" w:rsidRDefault="001409C7">
            <w:pPr>
              <w:pStyle w:val="Compact"/>
              <w:jc w:val="left"/>
            </w:pPr>
            <w:r>
              <w:t>»» businessIdentification</w:t>
            </w:r>
          </w:p>
        </w:tc>
        <w:tc>
          <w:tcPr>
            <w:tcW w:w="0" w:type="auto"/>
          </w:tcPr>
          <w:p w14:paraId="25FD9AAB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D234740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710D69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1C409A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69CDE27D" w14:textId="77777777">
        <w:tc>
          <w:tcPr>
            <w:tcW w:w="0" w:type="auto"/>
          </w:tcPr>
          <w:p w14:paraId="749331B9" w14:textId="77777777" w:rsidR="008324B2" w:rsidRDefault="001409C7">
            <w:pPr>
              <w:pStyle w:val="Compact"/>
              <w:jc w:val="left"/>
            </w:pPr>
            <w:r>
              <w:t>»» businessQualification</w:t>
            </w:r>
          </w:p>
        </w:tc>
        <w:tc>
          <w:tcPr>
            <w:tcW w:w="0" w:type="auto"/>
          </w:tcPr>
          <w:p w14:paraId="4DE77FAA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5198788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714006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B21B4B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496A5921" w14:textId="77777777">
        <w:tc>
          <w:tcPr>
            <w:tcW w:w="0" w:type="auto"/>
          </w:tcPr>
          <w:p w14:paraId="1A76B1E0" w14:textId="77777777" w:rsidR="008324B2" w:rsidRDefault="001409C7">
            <w:pPr>
              <w:pStyle w:val="Compact"/>
              <w:jc w:val="left"/>
            </w:pPr>
            <w:r>
              <w:t>»» businessComplimentaryInfo</w:t>
            </w:r>
          </w:p>
        </w:tc>
        <w:tc>
          <w:tcPr>
            <w:tcW w:w="0" w:type="auto"/>
          </w:tcPr>
          <w:p w14:paraId="5692976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50C6E04C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979EF2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B993DC" w14:textId="77777777" w:rsidR="008324B2" w:rsidRDefault="001409C7">
            <w:pPr>
              <w:pStyle w:val="Compact"/>
              <w:jc w:val="left"/>
            </w:pPr>
            <w:r>
              <w:t xml:space="preserve">[Estrutura para identificação e transmissão de dados </w:t>
            </w:r>
            <w:r>
              <w:lastRenderedPageBreak/>
              <w:t>customizáveis.]</w:t>
            </w:r>
          </w:p>
        </w:tc>
      </w:tr>
      <w:tr w:rsidR="008324B2" w14:paraId="020A88ED" w14:textId="77777777">
        <w:tc>
          <w:tcPr>
            <w:tcW w:w="0" w:type="auto"/>
          </w:tcPr>
          <w:p w14:paraId="0FEA2AB9" w14:textId="77777777" w:rsidR="008324B2" w:rsidRDefault="001409C7">
            <w:pPr>
              <w:pStyle w:val="Compact"/>
              <w:jc w:val="left"/>
            </w:pPr>
            <w:r>
              <w:lastRenderedPageBreak/>
              <w:t>»» generalQuoteI</w:t>
            </w:r>
            <w:r>
              <w:t>nfo</w:t>
            </w:r>
          </w:p>
        </w:tc>
        <w:tc>
          <w:tcPr>
            <w:tcW w:w="0" w:type="auto"/>
          </w:tcPr>
          <w:p w14:paraId="2575A59E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D5F70E5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7ADA82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1D747C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096BFDE8" w14:textId="77777777">
        <w:tc>
          <w:tcPr>
            <w:tcW w:w="0" w:type="auto"/>
          </w:tcPr>
          <w:p w14:paraId="69339156" w14:textId="77777777" w:rsidR="008324B2" w:rsidRDefault="001409C7">
            <w:pPr>
              <w:pStyle w:val="Compact"/>
              <w:jc w:val="left"/>
            </w:pPr>
            <w:r>
              <w:t>»» riskLocationInfo</w:t>
            </w:r>
          </w:p>
        </w:tc>
        <w:tc>
          <w:tcPr>
            <w:tcW w:w="0" w:type="auto"/>
          </w:tcPr>
          <w:p w14:paraId="7A5B74A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196DE12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3D22365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A49EC7" w14:textId="77777777" w:rsidR="008324B2" w:rsidRDefault="001409C7">
            <w:pPr>
              <w:pStyle w:val="Compact"/>
              <w:jc w:val="left"/>
            </w:pPr>
            <w:r>
              <w:t>[Estrutura para iden</w:t>
            </w:r>
            <w:r>
              <w:t>tificação e transmissão de dados customizáveis.]</w:t>
            </w:r>
          </w:p>
        </w:tc>
      </w:tr>
      <w:tr w:rsidR="008324B2" w14:paraId="19E3DADE" w14:textId="77777777">
        <w:tc>
          <w:tcPr>
            <w:tcW w:w="0" w:type="auto"/>
          </w:tcPr>
          <w:p w14:paraId="0EF856F2" w14:textId="77777777" w:rsidR="008324B2" w:rsidRDefault="001409C7">
            <w:pPr>
              <w:pStyle w:val="Compact"/>
              <w:jc w:val="left"/>
            </w:pPr>
            <w:r>
              <w:t>»» insuredObjects</w:t>
            </w:r>
          </w:p>
        </w:tc>
        <w:tc>
          <w:tcPr>
            <w:tcW w:w="0" w:type="auto"/>
          </w:tcPr>
          <w:p w14:paraId="682C3517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2FD8F85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77A4D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FB25BF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3D5A44AE" w14:textId="77777777">
        <w:tc>
          <w:tcPr>
            <w:tcW w:w="0" w:type="auto"/>
          </w:tcPr>
          <w:p w14:paraId="55503F41" w14:textId="77777777" w:rsidR="008324B2" w:rsidRDefault="001409C7">
            <w:pPr>
              <w:pStyle w:val="Compact"/>
              <w:jc w:val="left"/>
            </w:pPr>
            <w:r>
              <w:t>»» beneficiaries</w:t>
            </w:r>
          </w:p>
        </w:tc>
        <w:tc>
          <w:tcPr>
            <w:tcW w:w="0" w:type="auto"/>
          </w:tcPr>
          <w:p w14:paraId="02977AD5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84FE52B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176767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E6E7E0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2D4D7F7A" w14:textId="77777777">
        <w:tc>
          <w:tcPr>
            <w:tcW w:w="0" w:type="auto"/>
          </w:tcPr>
          <w:p w14:paraId="4B09ABEA" w14:textId="77777777" w:rsidR="008324B2" w:rsidRDefault="001409C7">
            <w:pPr>
              <w:pStyle w:val="Compact"/>
              <w:jc w:val="left"/>
            </w:pPr>
            <w:r>
              <w:t>»» coverages</w:t>
            </w:r>
          </w:p>
        </w:tc>
        <w:tc>
          <w:tcPr>
            <w:tcW w:w="0" w:type="auto"/>
          </w:tcPr>
          <w:p w14:paraId="4D150EA4" w14:textId="77777777" w:rsidR="008324B2" w:rsidRDefault="001409C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BDF933A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1FF642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3701D0" w14:textId="77777777" w:rsidR="008324B2" w:rsidRDefault="001409C7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8324B2" w14:paraId="374B9062" w14:textId="77777777">
        <w:tc>
          <w:tcPr>
            <w:tcW w:w="0" w:type="auto"/>
          </w:tcPr>
          <w:p w14:paraId="112028EA" w14:textId="77777777" w:rsidR="008324B2" w:rsidRDefault="001409C7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19CE5853" w14:textId="77777777" w:rsidR="008324B2" w:rsidRDefault="001409C7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1C1F2E4A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33F80F5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431A0F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</w:tbl>
    <w:p w14:paraId="68EEDEC2" w14:textId="77777777" w:rsidR="008324B2" w:rsidRDefault="001409C7">
      <w:pPr>
        <w:pStyle w:val="Heading4"/>
      </w:pPr>
      <w:bookmarkStart w:id="24" w:name="enumerated-values-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52"/>
        <w:gridCol w:w="1738"/>
      </w:tblGrid>
      <w:tr w:rsidR="008324B2" w14:paraId="6B050134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EE4AC8B" w14:textId="77777777" w:rsidR="008324B2" w:rsidRDefault="001409C7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5BC11D6" w14:textId="77777777" w:rsidR="008324B2" w:rsidRDefault="001409C7">
            <w:pPr>
              <w:pStyle w:val="Compact"/>
              <w:jc w:val="left"/>
            </w:pPr>
            <w:r>
              <w:t>Value</w:t>
            </w:r>
          </w:p>
        </w:tc>
      </w:tr>
      <w:tr w:rsidR="008324B2" w14:paraId="224E1EFE" w14:textId="77777777">
        <w:tc>
          <w:tcPr>
            <w:tcW w:w="0" w:type="auto"/>
          </w:tcPr>
          <w:p w14:paraId="3A0C0627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7A54CD1F" w14:textId="77777777" w:rsidR="008324B2" w:rsidRDefault="001409C7">
            <w:pPr>
              <w:pStyle w:val="Compact"/>
              <w:jc w:val="left"/>
            </w:pPr>
            <w:r>
              <w:t>ALTERACAO</w:t>
            </w:r>
          </w:p>
        </w:tc>
      </w:tr>
      <w:tr w:rsidR="008324B2" w14:paraId="2D38D120" w14:textId="77777777">
        <w:tc>
          <w:tcPr>
            <w:tcW w:w="0" w:type="auto"/>
          </w:tcPr>
          <w:p w14:paraId="2A07AC26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0363F84A" w14:textId="77777777" w:rsidR="008324B2" w:rsidRDefault="001409C7">
            <w:pPr>
              <w:pStyle w:val="Compact"/>
              <w:jc w:val="left"/>
            </w:pPr>
            <w:r>
              <w:t>CANCELAMENTO</w:t>
            </w:r>
          </w:p>
        </w:tc>
      </w:tr>
      <w:tr w:rsidR="008324B2" w14:paraId="146578D7" w14:textId="77777777">
        <w:tc>
          <w:tcPr>
            <w:tcW w:w="0" w:type="auto"/>
          </w:tcPr>
          <w:p w14:paraId="77BB92D6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71FD1041" w14:textId="77777777" w:rsidR="008324B2" w:rsidRDefault="001409C7">
            <w:pPr>
              <w:pStyle w:val="Compact"/>
              <w:jc w:val="left"/>
            </w:pPr>
            <w:r>
              <w:t>INCLUSAO</w:t>
            </w:r>
          </w:p>
        </w:tc>
      </w:tr>
      <w:tr w:rsidR="008324B2" w14:paraId="1505F9CD" w14:textId="77777777">
        <w:tc>
          <w:tcPr>
            <w:tcW w:w="0" w:type="auto"/>
          </w:tcPr>
          <w:p w14:paraId="13D980E3" w14:textId="77777777" w:rsidR="008324B2" w:rsidRDefault="001409C7">
            <w:pPr>
              <w:pStyle w:val="Compact"/>
              <w:jc w:val="left"/>
            </w:pPr>
            <w:r>
              <w:t>endorsementType</w:t>
            </w:r>
          </w:p>
        </w:tc>
        <w:tc>
          <w:tcPr>
            <w:tcW w:w="0" w:type="auto"/>
          </w:tcPr>
          <w:p w14:paraId="1A324176" w14:textId="77777777" w:rsidR="008324B2" w:rsidRDefault="001409C7">
            <w:pPr>
              <w:pStyle w:val="Compact"/>
              <w:jc w:val="left"/>
            </w:pPr>
            <w:r>
              <w:t>EXCLUSAO</w:t>
            </w:r>
          </w:p>
        </w:tc>
      </w:tr>
    </w:tbl>
    <w:p w14:paraId="214CEE37" w14:textId="77777777" w:rsidR="008324B2" w:rsidRDefault="001409C7">
      <w:pPr>
        <w:pStyle w:val="Heading2"/>
      </w:pPr>
      <w:bookmarkStart w:id="25" w:name="custominfodata"/>
      <w:bookmarkStart w:id="26" w:name="_Toc128143699"/>
      <w:bookmarkEnd w:id="20"/>
      <w:bookmarkEnd w:id="23"/>
      <w:bookmarkEnd w:id="24"/>
      <w:r>
        <w:t>CustomInfoData</w:t>
      </w:r>
      <w:bookmarkEnd w:id="26"/>
      <w:r>
        <w:t xml:space="preserve"> </w:t>
      </w:r>
      <w:bookmarkStart w:id="27" w:name="schemacustominfodata"/>
      <w:bookmarkEnd w:id="27"/>
    </w:p>
    <w:p w14:paraId="1F5B6510" w14:textId="77777777" w:rsidR="008324B2" w:rsidRDefault="001409C7">
      <w:pPr>
        <w:pStyle w:val="FirstParagraph"/>
      </w:pPr>
      <w:r>
        <w:t xml:space="preserve">   </w:t>
      </w:r>
    </w:p>
    <w:p w14:paraId="1040C951" w14:textId="77777777" w:rsidR="008324B2" w:rsidRDefault="001409C7">
      <w:pPr>
        <w:pStyle w:val="BodyText"/>
      </w:pPr>
      <w:r>
        <w:t>Estrutura para identificação e transmissão de dados customizáveis.</w:t>
      </w:r>
    </w:p>
    <w:p w14:paraId="2077EC3D" w14:textId="77777777" w:rsidR="008324B2" w:rsidRDefault="001409C7">
      <w:pPr>
        <w:pStyle w:val="Heading3"/>
      </w:pPr>
      <w:bookmarkStart w:id="28" w:name="propriedades-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1"/>
        <w:gridCol w:w="723"/>
        <w:gridCol w:w="1048"/>
        <w:gridCol w:w="1294"/>
        <w:gridCol w:w="5208"/>
      </w:tblGrid>
      <w:tr w:rsidR="008324B2" w14:paraId="5CE4B358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3AEA266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D98EC69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EB24B50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9002DBB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6E7278A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5E579355" w14:textId="77777777">
        <w:tc>
          <w:tcPr>
            <w:tcW w:w="0" w:type="auto"/>
          </w:tcPr>
          <w:p w14:paraId="4CC12B7B" w14:textId="77777777" w:rsidR="008324B2" w:rsidRDefault="001409C7">
            <w:pPr>
              <w:pStyle w:val="Compact"/>
              <w:jc w:val="left"/>
            </w:pPr>
            <w:r>
              <w:lastRenderedPageBreak/>
              <w:t>fieldId</w:t>
            </w:r>
          </w:p>
        </w:tc>
        <w:tc>
          <w:tcPr>
            <w:tcW w:w="0" w:type="auto"/>
          </w:tcPr>
          <w:p w14:paraId="29ADF8D5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2FD37B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D0CFD4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C1D00F" w14:textId="77777777" w:rsidR="008324B2" w:rsidRDefault="001409C7">
            <w:pPr>
              <w:pStyle w:val="Compact"/>
              <w:jc w:val="left"/>
            </w:pPr>
            <w:r>
              <w:t>Um identificador único usado para identificar o valor transmitido.</w:t>
            </w:r>
          </w:p>
        </w:tc>
      </w:tr>
      <w:tr w:rsidR="008324B2" w14:paraId="28A0C338" w14:textId="77777777">
        <w:tc>
          <w:tcPr>
            <w:tcW w:w="0" w:type="auto"/>
          </w:tcPr>
          <w:p w14:paraId="60BC1372" w14:textId="77777777" w:rsidR="008324B2" w:rsidRDefault="001409C7">
            <w:pPr>
              <w:pStyle w:val="Compact"/>
              <w:jc w:val="left"/>
            </w:pPr>
            <w:r>
              <w:t>value</w:t>
            </w:r>
          </w:p>
        </w:tc>
        <w:tc>
          <w:tcPr>
            <w:tcW w:w="0" w:type="auto"/>
          </w:tcPr>
          <w:p w14:paraId="2A42E803" w14:textId="77777777" w:rsidR="008324B2" w:rsidRDefault="001409C7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3CB8EA2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32BCB00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1772EE" w14:textId="77777777" w:rsidR="008324B2" w:rsidRDefault="001409C7">
            <w:pPr>
              <w:pStyle w:val="Compact"/>
              <w:jc w:val="left"/>
            </w:pPr>
            <w:r>
              <w:t>Valor do campo identificado acima, esse campo pode ser implementado como qualquer tipo de dado (objeto, texto, número, booleano, e</w:t>
            </w:r>
            <w:r>
              <w:t>tc.)</w:t>
            </w:r>
          </w:p>
        </w:tc>
      </w:tr>
    </w:tbl>
    <w:p w14:paraId="3A6DFC02" w14:textId="77777777" w:rsidR="008324B2" w:rsidRDefault="001409C7">
      <w:pPr>
        <w:pStyle w:val="Heading2"/>
      </w:pPr>
      <w:bookmarkStart w:id="29" w:name="links"/>
      <w:bookmarkStart w:id="30" w:name="_Toc128143700"/>
      <w:bookmarkEnd w:id="25"/>
      <w:bookmarkEnd w:id="28"/>
      <w:r>
        <w:t>Links</w:t>
      </w:r>
      <w:bookmarkEnd w:id="30"/>
      <w:r>
        <w:t xml:space="preserve"> </w:t>
      </w:r>
      <w:bookmarkStart w:id="31" w:name="schemalinks"/>
      <w:bookmarkEnd w:id="31"/>
    </w:p>
    <w:p w14:paraId="2869A934" w14:textId="77777777" w:rsidR="008324B2" w:rsidRDefault="001409C7">
      <w:pPr>
        <w:pStyle w:val="FirstParagraph"/>
      </w:pPr>
      <w:r>
        <w:t xml:space="preserve">   </w:t>
      </w:r>
    </w:p>
    <w:p w14:paraId="788CE683" w14:textId="77777777" w:rsidR="008324B2" w:rsidRDefault="001409C7">
      <w:pPr>
        <w:pStyle w:val="Heading3"/>
      </w:pPr>
      <w:bookmarkStart w:id="32" w:name="propriedades-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22"/>
        <w:gridCol w:w="723"/>
        <w:gridCol w:w="1048"/>
        <w:gridCol w:w="1294"/>
        <w:gridCol w:w="5067"/>
      </w:tblGrid>
      <w:tr w:rsidR="008324B2" w14:paraId="238F22EA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0741963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0FED717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B8E44F4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BF815F0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76E7519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233262D4" w14:textId="77777777">
        <w:tc>
          <w:tcPr>
            <w:tcW w:w="0" w:type="auto"/>
          </w:tcPr>
          <w:p w14:paraId="453B34E3" w14:textId="77777777" w:rsidR="008324B2" w:rsidRDefault="001409C7">
            <w:pPr>
              <w:pStyle w:val="Compact"/>
              <w:jc w:val="left"/>
            </w:pPr>
            <w:r>
              <w:t>redirect</w:t>
            </w:r>
          </w:p>
        </w:tc>
        <w:tc>
          <w:tcPr>
            <w:tcW w:w="0" w:type="auto"/>
          </w:tcPr>
          <w:p w14:paraId="0B68C60E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D82B58A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A7B60A7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37A143" w14:textId="77777777" w:rsidR="008324B2" w:rsidRDefault="001409C7">
            <w:pPr>
              <w:pStyle w:val="Compact"/>
              <w:jc w:val="left"/>
            </w:pPr>
            <w:r>
              <w:t>Campo destinado a disponibilização de links de acesso a outros materiais.</w:t>
            </w:r>
          </w:p>
        </w:tc>
      </w:tr>
    </w:tbl>
    <w:p w14:paraId="5F063089" w14:textId="77777777" w:rsidR="008324B2" w:rsidRDefault="001409C7">
      <w:pPr>
        <w:pStyle w:val="Heading2"/>
      </w:pPr>
      <w:bookmarkStart w:id="33" w:name="meta"/>
      <w:bookmarkStart w:id="34" w:name="_Toc128143701"/>
      <w:bookmarkEnd w:id="29"/>
      <w:bookmarkEnd w:id="32"/>
      <w:r>
        <w:t>Meta</w:t>
      </w:r>
      <w:bookmarkEnd w:id="34"/>
      <w:r>
        <w:t xml:space="preserve"> </w:t>
      </w:r>
      <w:bookmarkStart w:id="35" w:name="schemameta"/>
      <w:bookmarkEnd w:id="35"/>
    </w:p>
    <w:p w14:paraId="0B80E997" w14:textId="77777777" w:rsidR="008324B2" w:rsidRDefault="001409C7">
      <w:pPr>
        <w:pStyle w:val="FirstParagraph"/>
      </w:pPr>
      <w:r>
        <w:t xml:space="preserve">   </w:t>
      </w:r>
    </w:p>
    <w:p w14:paraId="6B8DF5F5" w14:textId="77777777" w:rsidR="008324B2" w:rsidRDefault="001409C7">
      <w:pPr>
        <w:pStyle w:val="Heading3"/>
      </w:pPr>
      <w:bookmarkStart w:id="36" w:name="propriedades-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1"/>
        <w:gridCol w:w="867"/>
        <w:gridCol w:w="1062"/>
        <w:gridCol w:w="1312"/>
        <w:gridCol w:w="4442"/>
      </w:tblGrid>
      <w:tr w:rsidR="008324B2" w14:paraId="306981F7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021A95F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66B749B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3654902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FAE9E61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8FEC21D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30320633" w14:textId="77777777">
        <w:tc>
          <w:tcPr>
            <w:tcW w:w="0" w:type="auto"/>
          </w:tcPr>
          <w:p w14:paraId="5AABB9BE" w14:textId="77777777" w:rsidR="008324B2" w:rsidRDefault="001409C7">
            <w:pPr>
              <w:pStyle w:val="Compact"/>
              <w:jc w:val="left"/>
            </w:pPr>
            <w:r>
              <w:t>totalRecords</w:t>
            </w:r>
          </w:p>
        </w:tc>
        <w:tc>
          <w:tcPr>
            <w:tcW w:w="0" w:type="auto"/>
          </w:tcPr>
          <w:p w14:paraId="0901A623" w14:textId="77777777" w:rsidR="008324B2" w:rsidRDefault="001409C7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1F4F46B6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F587E39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EF1CD6" w14:textId="77777777" w:rsidR="008324B2" w:rsidRDefault="001409C7">
            <w:pPr>
              <w:pStyle w:val="Compact"/>
              <w:jc w:val="left"/>
            </w:pPr>
            <w:r>
              <w:t>Total de registros encontrados</w:t>
            </w:r>
          </w:p>
        </w:tc>
      </w:tr>
      <w:tr w:rsidR="008324B2" w14:paraId="057B41F7" w14:textId="77777777">
        <w:tc>
          <w:tcPr>
            <w:tcW w:w="0" w:type="auto"/>
          </w:tcPr>
          <w:p w14:paraId="0A249ECF" w14:textId="77777777" w:rsidR="008324B2" w:rsidRDefault="001409C7">
            <w:pPr>
              <w:pStyle w:val="Compact"/>
              <w:jc w:val="left"/>
            </w:pPr>
            <w:r>
              <w:t>totalPages</w:t>
            </w:r>
          </w:p>
        </w:tc>
        <w:tc>
          <w:tcPr>
            <w:tcW w:w="0" w:type="auto"/>
          </w:tcPr>
          <w:p w14:paraId="39ED1B3B" w14:textId="77777777" w:rsidR="008324B2" w:rsidRDefault="001409C7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583A6A78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41354BC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A693A8" w14:textId="77777777" w:rsidR="008324B2" w:rsidRDefault="001409C7">
            <w:pPr>
              <w:pStyle w:val="Compact"/>
              <w:jc w:val="left"/>
            </w:pPr>
            <w:r>
              <w:t>Total de páginas para os registros encontrados</w:t>
            </w:r>
          </w:p>
        </w:tc>
      </w:tr>
    </w:tbl>
    <w:p w14:paraId="649E6177" w14:textId="77777777" w:rsidR="008324B2" w:rsidRDefault="001409C7">
      <w:pPr>
        <w:pStyle w:val="Heading2"/>
      </w:pPr>
      <w:bookmarkStart w:id="37" w:name="responseerror"/>
      <w:bookmarkStart w:id="38" w:name="_Toc128143702"/>
      <w:bookmarkEnd w:id="33"/>
      <w:bookmarkEnd w:id="36"/>
      <w:r>
        <w:t>ResponseError</w:t>
      </w:r>
      <w:bookmarkEnd w:id="38"/>
      <w:r>
        <w:t xml:space="preserve"> </w:t>
      </w:r>
      <w:bookmarkStart w:id="39" w:name="schemaresponseerror"/>
      <w:bookmarkEnd w:id="39"/>
    </w:p>
    <w:p w14:paraId="2B0E1009" w14:textId="77777777" w:rsidR="008324B2" w:rsidRDefault="001409C7">
      <w:pPr>
        <w:pStyle w:val="FirstParagraph"/>
      </w:pPr>
      <w:r>
        <w:t xml:space="preserve">   </w:t>
      </w:r>
    </w:p>
    <w:p w14:paraId="558A0222" w14:textId="77777777" w:rsidR="008324B2" w:rsidRDefault="001409C7">
      <w:pPr>
        <w:pStyle w:val="Heading3"/>
      </w:pPr>
      <w:bookmarkStart w:id="40" w:name="propriedades-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2"/>
        <w:gridCol w:w="1441"/>
        <w:gridCol w:w="1048"/>
        <w:gridCol w:w="1294"/>
        <w:gridCol w:w="3439"/>
      </w:tblGrid>
      <w:tr w:rsidR="008324B2" w14:paraId="565253F9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A80BC87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7CD4948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9811884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962CC3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4400024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7AD80898" w14:textId="77777777">
        <w:tc>
          <w:tcPr>
            <w:tcW w:w="0" w:type="auto"/>
          </w:tcPr>
          <w:p w14:paraId="2F6C4AB4" w14:textId="77777777" w:rsidR="008324B2" w:rsidRDefault="001409C7">
            <w:pPr>
              <w:pStyle w:val="Compact"/>
              <w:jc w:val="left"/>
            </w:pPr>
            <w:r>
              <w:t>errors</w:t>
            </w:r>
          </w:p>
        </w:tc>
        <w:tc>
          <w:tcPr>
            <w:tcW w:w="0" w:type="auto"/>
          </w:tcPr>
          <w:p w14:paraId="687AADA9" w14:textId="77777777" w:rsidR="008324B2" w:rsidRDefault="001409C7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4565172B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236A03E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AE3947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  <w:tr w:rsidR="008324B2" w14:paraId="08655ACA" w14:textId="77777777">
        <w:tc>
          <w:tcPr>
            <w:tcW w:w="0" w:type="auto"/>
          </w:tcPr>
          <w:p w14:paraId="4CCEAB13" w14:textId="77777777" w:rsidR="008324B2" w:rsidRDefault="001409C7">
            <w:pPr>
              <w:pStyle w:val="Compact"/>
              <w:jc w:val="left"/>
            </w:pPr>
            <w:r>
              <w:t>» code</w:t>
            </w:r>
          </w:p>
        </w:tc>
        <w:tc>
          <w:tcPr>
            <w:tcW w:w="0" w:type="auto"/>
          </w:tcPr>
          <w:p w14:paraId="2F85DB7C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D41E6E2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44346D7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017EAC" w14:textId="77777777" w:rsidR="008324B2" w:rsidRDefault="001409C7">
            <w:pPr>
              <w:pStyle w:val="Compact"/>
              <w:jc w:val="left"/>
            </w:pPr>
            <w:r>
              <w:t>Código de erro específico do endpoint</w:t>
            </w:r>
          </w:p>
        </w:tc>
      </w:tr>
      <w:tr w:rsidR="008324B2" w14:paraId="2383BE70" w14:textId="77777777">
        <w:tc>
          <w:tcPr>
            <w:tcW w:w="0" w:type="auto"/>
          </w:tcPr>
          <w:p w14:paraId="3358A3BE" w14:textId="77777777" w:rsidR="008324B2" w:rsidRDefault="001409C7">
            <w:pPr>
              <w:pStyle w:val="Compact"/>
              <w:jc w:val="left"/>
            </w:pPr>
            <w:r>
              <w:t>» title</w:t>
            </w:r>
          </w:p>
        </w:tc>
        <w:tc>
          <w:tcPr>
            <w:tcW w:w="0" w:type="auto"/>
          </w:tcPr>
          <w:p w14:paraId="6A8E77E1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699D3FE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66AEA3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466454" w14:textId="77777777" w:rsidR="008324B2" w:rsidRDefault="001409C7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8324B2" w14:paraId="3F1AD8EE" w14:textId="77777777">
        <w:tc>
          <w:tcPr>
            <w:tcW w:w="0" w:type="auto"/>
          </w:tcPr>
          <w:p w14:paraId="102D92F3" w14:textId="77777777" w:rsidR="008324B2" w:rsidRDefault="001409C7">
            <w:pPr>
              <w:pStyle w:val="Compact"/>
              <w:jc w:val="left"/>
            </w:pPr>
            <w:r>
              <w:t>» detail</w:t>
            </w:r>
          </w:p>
        </w:tc>
        <w:tc>
          <w:tcPr>
            <w:tcW w:w="0" w:type="auto"/>
          </w:tcPr>
          <w:p w14:paraId="3F6B39F6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9B695D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825C3D7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D6EBA4" w14:textId="77777777" w:rsidR="008324B2" w:rsidRDefault="001409C7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8324B2" w14:paraId="5DA8487D" w14:textId="77777777">
        <w:tc>
          <w:tcPr>
            <w:tcW w:w="0" w:type="auto"/>
          </w:tcPr>
          <w:p w14:paraId="040100F3" w14:textId="77777777" w:rsidR="008324B2" w:rsidRDefault="001409C7">
            <w:pPr>
              <w:pStyle w:val="Compact"/>
              <w:jc w:val="left"/>
            </w:pPr>
            <w:r>
              <w:t>» requestDateTime</w:t>
            </w:r>
          </w:p>
        </w:tc>
        <w:tc>
          <w:tcPr>
            <w:tcW w:w="0" w:type="auto"/>
          </w:tcPr>
          <w:p w14:paraId="358E1FA1" w14:textId="77777777" w:rsidR="008324B2" w:rsidRDefault="001409C7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2860238E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40BDAE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B96D70" w14:textId="77777777" w:rsidR="008324B2" w:rsidRDefault="001409C7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  <w:tr w:rsidR="008324B2" w14:paraId="2FC76327" w14:textId="77777777">
        <w:tc>
          <w:tcPr>
            <w:tcW w:w="0" w:type="auto"/>
          </w:tcPr>
          <w:p w14:paraId="1BF1C558" w14:textId="77777777" w:rsidR="008324B2" w:rsidRDefault="001409C7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252C83F5" w14:textId="77777777" w:rsidR="008324B2" w:rsidRDefault="001409C7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37CF1051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B1C3C0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AF6BCD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</w:tr>
    </w:tbl>
    <w:p w14:paraId="0F33942E" w14:textId="77777777" w:rsidR="008324B2" w:rsidRDefault="001409C7">
      <w:pPr>
        <w:pStyle w:val="Heading2"/>
      </w:pPr>
      <w:bookmarkStart w:id="41" w:name="xfapiinteractionid"/>
      <w:bookmarkStart w:id="42" w:name="_Toc128143703"/>
      <w:bookmarkEnd w:id="37"/>
      <w:bookmarkEnd w:id="40"/>
      <w:r>
        <w:lastRenderedPageBreak/>
        <w:t>XFapiInteractionId</w:t>
      </w:r>
      <w:bookmarkEnd w:id="42"/>
      <w:r>
        <w:t xml:space="preserve"> </w:t>
      </w:r>
      <w:bookmarkStart w:id="43" w:name="schemaxfapiinteractionid"/>
      <w:bookmarkEnd w:id="43"/>
    </w:p>
    <w:p w14:paraId="48C8675A" w14:textId="77777777" w:rsidR="008324B2" w:rsidRDefault="001409C7">
      <w:pPr>
        <w:pStyle w:val="FirstParagraph"/>
      </w:pPr>
      <w:r>
        <w:t xml:space="preserve">   </w:t>
      </w:r>
    </w:p>
    <w:p w14:paraId="4B31BBD7" w14:textId="77777777" w:rsidR="008324B2" w:rsidRDefault="001409C7">
      <w:pPr>
        <w:pStyle w:val="BodyText"/>
      </w:pPr>
      <w:r w:rsidRPr="00842DBA">
        <w:rPr>
          <w:lang w:val="pt-BR"/>
        </w:rPr>
        <w:t xml:space="preserve">Um UID </w:t>
      </w:r>
      <w:hyperlink r:id="rId8">
        <w:r w:rsidRPr="00842DBA">
          <w:rPr>
            <w:rStyle w:val="Hyperlink"/>
            <w:lang w:val="pt-BR"/>
          </w:rPr>
          <w:t>RFC4122</w:t>
        </w:r>
      </w:hyperlink>
      <w:r w:rsidRPr="00842DBA">
        <w:rPr>
          <w:lang w:val="pt-BR"/>
        </w:rPr>
        <w:t xml:space="preserve"> usado como um ID de correlação. </w:t>
      </w:r>
      <w:r>
        <w:t>Se fornecido, o transmissor deve “reproduzir” esse valor no cabeçalho de resposta.</w:t>
      </w:r>
    </w:p>
    <w:p w14:paraId="4E000045" w14:textId="77777777" w:rsidR="008324B2" w:rsidRDefault="001409C7">
      <w:pPr>
        <w:pStyle w:val="Heading3"/>
      </w:pPr>
      <w:bookmarkStart w:id="44" w:name="propriedades-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8324B2" w14:paraId="4C96FE7D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1736BF" w14:textId="77777777" w:rsidR="008324B2" w:rsidRDefault="001409C7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29C3BDE" w14:textId="77777777" w:rsidR="008324B2" w:rsidRDefault="001409C7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EB17E80" w14:textId="77777777" w:rsidR="008324B2" w:rsidRDefault="001409C7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A4EDFF2" w14:textId="77777777" w:rsidR="008324B2" w:rsidRDefault="001409C7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EF232E3" w14:textId="77777777" w:rsidR="008324B2" w:rsidRDefault="001409C7">
            <w:pPr>
              <w:pStyle w:val="Compact"/>
              <w:jc w:val="left"/>
            </w:pPr>
            <w:r>
              <w:t>Description</w:t>
            </w:r>
          </w:p>
        </w:tc>
      </w:tr>
      <w:tr w:rsidR="008324B2" w14:paraId="5A39E3A1" w14:textId="77777777">
        <w:tc>
          <w:tcPr>
            <w:tcW w:w="0" w:type="auto"/>
          </w:tcPr>
          <w:p w14:paraId="57ADDAF3" w14:textId="77777777" w:rsidR="008324B2" w:rsidRDefault="001409C7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B57870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3DA4A90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6B430B" w14:textId="77777777" w:rsidR="008324B2" w:rsidRDefault="001409C7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F7B07A" w14:textId="77777777" w:rsidR="008324B2" w:rsidRDefault="001409C7">
            <w:pPr>
              <w:pStyle w:val="Compact"/>
              <w:jc w:val="left"/>
            </w:pPr>
            <w:r>
              <w:t xml:space="preserve">Um UID </w:t>
            </w:r>
            <w:hyperlink r:id="rId9">
              <w:r>
                <w:rPr>
                  <w:rStyle w:val="Hyperlink"/>
                </w:rPr>
                <w:t>RFC4122</w:t>
              </w:r>
            </w:hyperlink>
            <w:r>
              <w:t xml:space="preserve"> usado como um ID de correlação. Se fornecido, o transmissor deve “reproduzir” esse valor no cabeçalho de resposta.</w:t>
            </w:r>
          </w:p>
        </w:tc>
      </w:tr>
    </w:tbl>
    <w:p w14:paraId="79DE70E0" w14:textId="77777777" w:rsidR="008324B2" w:rsidRDefault="001409C7">
      <w:r>
        <w:br w:type="page"/>
      </w:r>
    </w:p>
    <w:p w14:paraId="659D35F6" w14:textId="77777777" w:rsidR="008324B2" w:rsidRDefault="001409C7">
      <w:pPr>
        <w:pStyle w:val="Heading1"/>
      </w:pPr>
      <w:bookmarkStart w:id="45" w:name="cabeçalhos-http-de-requisição-e-resposta"/>
      <w:bookmarkStart w:id="46" w:name="_Toc128143704"/>
      <w:bookmarkEnd w:id="13"/>
      <w:bookmarkEnd w:id="41"/>
      <w:bookmarkEnd w:id="44"/>
      <w:r>
        <w:lastRenderedPageBreak/>
        <w:t>Cabeçalhos HTTP de Requisição e Resposta</w:t>
      </w:r>
      <w:bookmarkEnd w:id="46"/>
    </w:p>
    <w:p w14:paraId="5B2C107B" w14:textId="77777777" w:rsidR="008324B2" w:rsidRDefault="001409C7">
      <w:pPr>
        <w:pStyle w:val="Heading2"/>
      </w:pPr>
      <w:bookmarkStart w:id="47" w:name="cabeçalho-de-requisição"/>
      <w:bookmarkStart w:id="48" w:name="_Toc128143705"/>
      <w:r>
        <w:t>Cabeçalho de Requisição</w:t>
      </w:r>
      <w:bookmarkEnd w:id="48"/>
    </w:p>
    <w:p w14:paraId="44813106" w14:textId="77777777" w:rsidR="008324B2" w:rsidRDefault="008324B2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0"/>
        <w:gridCol w:w="6140"/>
        <w:gridCol w:w="1274"/>
      </w:tblGrid>
      <w:tr w:rsidR="008324B2" w14:paraId="59CA57C2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B429410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3436FE55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3CC7D886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8324B2" w14:paraId="4F2BC8A9" w14:textId="77777777">
        <w:tc>
          <w:tcPr>
            <w:tcW w:w="0" w:type="auto"/>
          </w:tcPr>
          <w:p w14:paraId="42958777" w14:textId="77777777" w:rsidR="008324B2" w:rsidRDefault="001409C7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7D7ABFD6" w14:textId="77777777" w:rsidR="008324B2" w:rsidRDefault="001409C7">
            <w:pPr>
              <w:pStyle w:val="Compact"/>
              <w:jc w:val="left"/>
            </w:pPr>
            <w: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</w:t>
            </w:r>
            <w:r>
              <w:t xml:space="preserve"> padrão.</w:t>
            </w:r>
          </w:p>
        </w:tc>
        <w:tc>
          <w:tcPr>
            <w:tcW w:w="0" w:type="auto"/>
          </w:tcPr>
          <w:p w14:paraId="691E6C40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33367744" w14:textId="77777777">
        <w:tc>
          <w:tcPr>
            <w:tcW w:w="0" w:type="auto"/>
          </w:tcPr>
          <w:p w14:paraId="5DBDED6F" w14:textId="77777777" w:rsidR="008324B2" w:rsidRDefault="001409C7">
            <w:pPr>
              <w:pStyle w:val="Compact"/>
              <w:jc w:val="left"/>
            </w:pPr>
            <w:r>
              <w:t>Accept</w:t>
            </w:r>
          </w:p>
        </w:tc>
        <w:tc>
          <w:tcPr>
            <w:tcW w:w="0" w:type="auto"/>
          </w:tcPr>
          <w:p w14:paraId="5A4AA6B2" w14:textId="77777777" w:rsidR="008324B2" w:rsidRDefault="001409C7">
            <w:pPr>
              <w:pStyle w:val="Compact"/>
              <w:jc w:val="left"/>
            </w:pPr>
            <w:r>
              <w:t>Especifica o tipo de resposta. Se especificado, deve ser definido como application/json, a menos que o endpoint explicitamente suporte outro formato. Se for definido um valor não suportado pelo endpoint, será retornado o código HTTP 40</w:t>
            </w:r>
            <w:r>
              <w:t>6. Se não especificado, o padrão será application/json.</w:t>
            </w:r>
          </w:p>
        </w:tc>
        <w:tc>
          <w:tcPr>
            <w:tcW w:w="0" w:type="auto"/>
          </w:tcPr>
          <w:p w14:paraId="7CE9DFAA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1163ADB2" w14:textId="77777777">
        <w:tc>
          <w:tcPr>
            <w:tcW w:w="0" w:type="auto"/>
          </w:tcPr>
          <w:p w14:paraId="4B8A44F1" w14:textId="77777777" w:rsidR="008324B2" w:rsidRDefault="001409C7">
            <w:pPr>
              <w:pStyle w:val="Compact"/>
              <w:jc w:val="left"/>
            </w:pPr>
            <w:r>
              <w:t>Accept-Encoding</w:t>
            </w:r>
          </w:p>
        </w:tc>
        <w:tc>
          <w:tcPr>
            <w:tcW w:w="0" w:type="auto"/>
          </w:tcPr>
          <w:p w14:paraId="1283B835" w14:textId="77777777" w:rsidR="008324B2" w:rsidRDefault="001409C7">
            <w:pPr>
              <w:pStyle w:val="Compact"/>
              <w:jc w:val="left"/>
            </w:pPr>
            <w: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</w:t>
            </w:r>
            <w:r>
              <w:t>ados Abertos.</w:t>
            </w:r>
          </w:p>
        </w:tc>
        <w:tc>
          <w:tcPr>
            <w:tcW w:w="0" w:type="auto"/>
          </w:tcPr>
          <w:p w14:paraId="623E76E2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67C05F6C" w14:textId="77777777">
        <w:tc>
          <w:tcPr>
            <w:tcW w:w="0" w:type="auto"/>
          </w:tcPr>
          <w:p w14:paraId="380B473A" w14:textId="77777777" w:rsidR="008324B2" w:rsidRDefault="001409C7">
            <w:pPr>
              <w:pStyle w:val="Compact"/>
              <w:jc w:val="left"/>
            </w:pPr>
            <w:r>
              <w:t>If-Modified-Since</w:t>
            </w:r>
          </w:p>
        </w:tc>
        <w:tc>
          <w:tcPr>
            <w:tcW w:w="0" w:type="auto"/>
          </w:tcPr>
          <w:p w14:paraId="23B85370" w14:textId="77777777" w:rsidR="008324B2" w:rsidRDefault="001409C7">
            <w:pPr>
              <w:pStyle w:val="Compact"/>
              <w:jc w:val="left"/>
            </w:pPr>
            <w:r>
              <w:t>Condiciona o resultado da requisição para que o recurso só seja enviado caso tenha sido atualizado após a data fornecida. Utiliza o padrão da RFC 7232, sessão 3.3: If-Modified-Since do protocolo HTTP.</w:t>
            </w:r>
          </w:p>
        </w:tc>
        <w:tc>
          <w:tcPr>
            <w:tcW w:w="0" w:type="auto"/>
          </w:tcPr>
          <w:p w14:paraId="7165C195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5F00F6E7" w14:textId="77777777">
        <w:tc>
          <w:tcPr>
            <w:tcW w:w="0" w:type="auto"/>
          </w:tcPr>
          <w:p w14:paraId="5A199A75" w14:textId="77777777" w:rsidR="008324B2" w:rsidRDefault="001409C7">
            <w:pPr>
              <w:pStyle w:val="Compact"/>
              <w:jc w:val="left"/>
            </w:pPr>
            <w:r>
              <w:t>x-fapi-auth-d</w:t>
            </w:r>
            <w:r>
              <w:t>ate</w:t>
            </w:r>
          </w:p>
        </w:tc>
        <w:tc>
          <w:tcPr>
            <w:tcW w:w="0" w:type="auto"/>
          </w:tcPr>
          <w:p w14:paraId="23476DBF" w14:textId="77777777" w:rsidR="008324B2" w:rsidRDefault="001409C7">
            <w:pPr>
              <w:pStyle w:val="Compact"/>
              <w:jc w:val="left"/>
            </w:pPr>
            <w:r>
              <w:t>Data em que o usuário logou pela última vez com o receptor</w:t>
            </w:r>
          </w:p>
        </w:tc>
        <w:tc>
          <w:tcPr>
            <w:tcW w:w="0" w:type="auto"/>
          </w:tcPr>
          <w:p w14:paraId="0649F9CE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  <w:tr w:rsidR="008324B2" w14:paraId="00843934" w14:textId="77777777">
        <w:tc>
          <w:tcPr>
            <w:tcW w:w="0" w:type="auto"/>
          </w:tcPr>
          <w:p w14:paraId="430CD60F" w14:textId="77777777" w:rsidR="008324B2" w:rsidRDefault="001409C7">
            <w:pPr>
              <w:pStyle w:val="Compact"/>
              <w:jc w:val="left"/>
            </w:pPr>
            <w:r>
              <w:t>x-fapi-customer-ip-address</w:t>
            </w:r>
          </w:p>
        </w:tc>
        <w:tc>
          <w:tcPr>
            <w:tcW w:w="0" w:type="auto"/>
          </w:tcPr>
          <w:p w14:paraId="5E7CC4A1" w14:textId="77777777" w:rsidR="008324B2" w:rsidRDefault="001409C7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14:paraId="739043C1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  <w:tr w:rsidR="008324B2" w14:paraId="70EDF418" w14:textId="77777777">
        <w:tc>
          <w:tcPr>
            <w:tcW w:w="0" w:type="auto"/>
          </w:tcPr>
          <w:p w14:paraId="6B933D8E" w14:textId="77777777" w:rsidR="008324B2" w:rsidRDefault="001409C7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0AAD5D3D" w14:textId="77777777" w:rsidR="008324B2" w:rsidRDefault="001409C7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14:paraId="37DE9459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32FECD03" w14:textId="77777777">
        <w:tc>
          <w:tcPr>
            <w:tcW w:w="0" w:type="auto"/>
          </w:tcPr>
          <w:p w14:paraId="73BA2DC8" w14:textId="77777777" w:rsidR="008324B2" w:rsidRDefault="001409C7">
            <w:pPr>
              <w:pStyle w:val="Compact"/>
              <w:jc w:val="left"/>
            </w:pPr>
            <w:r>
              <w:t>Authorization</w:t>
            </w:r>
          </w:p>
        </w:tc>
        <w:tc>
          <w:tcPr>
            <w:tcW w:w="0" w:type="auto"/>
          </w:tcPr>
          <w:p w14:paraId="487B559B" w14:textId="77777777" w:rsidR="008324B2" w:rsidRDefault="001409C7">
            <w:pPr>
              <w:pStyle w:val="Compact"/>
              <w:jc w:val="left"/>
            </w:pPr>
            <w:r>
              <w:t>Cabeçalho HTTP padrão. Permite que as credenciais sejam fornecidas dependendo do tipo de recurso solicitado</w:t>
            </w:r>
            <w:r>
              <w:t>. Não obrigatório para APIs publicas.</w:t>
            </w:r>
          </w:p>
        </w:tc>
        <w:tc>
          <w:tcPr>
            <w:tcW w:w="0" w:type="auto"/>
          </w:tcPr>
          <w:p w14:paraId="3E8FF034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1C26511B" w14:textId="77777777">
        <w:tc>
          <w:tcPr>
            <w:tcW w:w="0" w:type="auto"/>
          </w:tcPr>
          <w:p w14:paraId="740BC8EC" w14:textId="77777777" w:rsidR="008324B2" w:rsidRDefault="001409C7">
            <w:pPr>
              <w:pStyle w:val="Compact"/>
              <w:jc w:val="left"/>
            </w:pPr>
            <w:r>
              <w:t>x-idempotency-key</w:t>
            </w:r>
          </w:p>
        </w:tc>
        <w:tc>
          <w:tcPr>
            <w:tcW w:w="0" w:type="auto"/>
          </w:tcPr>
          <w:p w14:paraId="032807F7" w14:textId="77777777" w:rsidR="008324B2" w:rsidRDefault="001409C7">
            <w:pPr>
              <w:pStyle w:val="Compact"/>
              <w:jc w:val="left"/>
            </w:pPr>
            <w:r>
              <w:t>Cabeçalho HTTP personalizado. Identificador de solicitação exclusivo para suportar a idempotência</w:t>
            </w:r>
          </w:p>
        </w:tc>
        <w:tc>
          <w:tcPr>
            <w:tcW w:w="0" w:type="auto"/>
          </w:tcPr>
          <w:p w14:paraId="31C63685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  <w:tr w:rsidR="008324B2" w14:paraId="55BF94EA" w14:textId="77777777">
        <w:tc>
          <w:tcPr>
            <w:tcW w:w="0" w:type="auto"/>
          </w:tcPr>
          <w:p w14:paraId="0502398D" w14:textId="77777777" w:rsidR="008324B2" w:rsidRDefault="001409C7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4166874D" w14:textId="77777777" w:rsidR="008324B2" w:rsidRDefault="001409C7">
            <w:pPr>
              <w:pStyle w:val="Compact"/>
              <w:jc w:val="left"/>
            </w:pPr>
            <w:r>
              <w:t>Cabeçalho contendo uma assinatura JWS separada do corpo do payload</w:t>
            </w:r>
          </w:p>
        </w:tc>
        <w:tc>
          <w:tcPr>
            <w:tcW w:w="0" w:type="auto"/>
          </w:tcPr>
          <w:p w14:paraId="15616DD7" w14:textId="77777777" w:rsidR="008324B2" w:rsidRDefault="001409C7">
            <w:pPr>
              <w:pStyle w:val="Compact"/>
              <w:jc w:val="left"/>
            </w:pPr>
            <w:r>
              <w:t>C</w:t>
            </w:r>
            <w:r>
              <w:t>ondicional</w:t>
            </w:r>
          </w:p>
        </w:tc>
      </w:tr>
      <w:tr w:rsidR="008324B2" w14:paraId="2A1EE5C9" w14:textId="77777777">
        <w:tc>
          <w:tcPr>
            <w:tcW w:w="0" w:type="auto"/>
          </w:tcPr>
          <w:p w14:paraId="31C0BD9C" w14:textId="77777777" w:rsidR="008324B2" w:rsidRDefault="001409C7">
            <w:pPr>
              <w:pStyle w:val="Compact"/>
              <w:jc w:val="left"/>
            </w:pPr>
            <w:r>
              <w:t>x-customer-user-agent</w:t>
            </w:r>
          </w:p>
        </w:tc>
        <w:tc>
          <w:tcPr>
            <w:tcW w:w="0" w:type="auto"/>
          </w:tcPr>
          <w:p w14:paraId="4A36D307" w14:textId="77777777" w:rsidR="008324B2" w:rsidRDefault="001409C7">
            <w:pPr>
              <w:pStyle w:val="Compact"/>
              <w:jc w:val="left"/>
            </w:pPr>
            <w:r>
              <w:t>Indica o user agent que o usuário utiliza</w:t>
            </w:r>
          </w:p>
        </w:tc>
        <w:tc>
          <w:tcPr>
            <w:tcW w:w="0" w:type="auto"/>
          </w:tcPr>
          <w:p w14:paraId="344A86B7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</w:tbl>
    <w:p w14:paraId="7E62188C" w14:textId="77777777" w:rsidR="008324B2" w:rsidRDefault="001409C7">
      <w:pPr>
        <w:pStyle w:val="Heading2"/>
      </w:pPr>
      <w:bookmarkStart w:id="49" w:name="cabeçalho-da-resposta"/>
      <w:bookmarkStart w:id="50" w:name="_Toc128143706"/>
      <w:bookmarkEnd w:id="47"/>
      <w:r>
        <w:lastRenderedPageBreak/>
        <w:t>Cabeçalho da Resposta</w:t>
      </w:r>
      <w:bookmarkEnd w:id="50"/>
    </w:p>
    <w:p w14:paraId="1454AC79" w14:textId="77777777" w:rsidR="008324B2" w:rsidRDefault="008324B2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4"/>
        <w:gridCol w:w="6296"/>
        <w:gridCol w:w="1274"/>
      </w:tblGrid>
      <w:tr w:rsidR="008324B2" w14:paraId="7388367D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F6949F1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55466DED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09F412F7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8324B2" w14:paraId="385BFA18" w14:textId="77777777">
        <w:tc>
          <w:tcPr>
            <w:tcW w:w="0" w:type="auto"/>
          </w:tcPr>
          <w:p w14:paraId="4B9F526B" w14:textId="77777777" w:rsidR="008324B2" w:rsidRDefault="001409C7">
            <w:pPr>
              <w:pStyle w:val="Compact"/>
              <w:jc w:val="left"/>
            </w:pPr>
            <w:r>
              <w:t>Content-Encoding</w:t>
            </w:r>
          </w:p>
        </w:tc>
        <w:tc>
          <w:tcPr>
            <w:tcW w:w="0" w:type="auto"/>
          </w:tcPr>
          <w:p w14:paraId="3A29BA33" w14:textId="77777777" w:rsidR="008324B2" w:rsidRDefault="001409C7">
            <w:pPr>
              <w:pStyle w:val="Compact"/>
              <w:jc w:val="left"/>
            </w:pPr>
            <w:r>
              <w:t>Cabeçalho que indica o tipo de encoding (geralmente algoritmo de compressão) que foi utilizado para envio da resposta.</w:t>
            </w:r>
          </w:p>
        </w:tc>
        <w:tc>
          <w:tcPr>
            <w:tcW w:w="0" w:type="auto"/>
          </w:tcPr>
          <w:p w14:paraId="6DD8FC82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06AA3207" w14:textId="77777777">
        <w:tc>
          <w:tcPr>
            <w:tcW w:w="0" w:type="auto"/>
          </w:tcPr>
          <w:p w14:paraId="3B962FBA" w14:textId="77777777" w:rsidR="008324B2" w:rsidRDefault="001409C7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0BB1D794" w14:textId="77777777" w:rsidR="008324B2" w:rsidRDefault="001409C7">
            <w:pPr>
              <w:pStyle w:val="Compact"/>
              <w:jc w:val="left"/>
            </w:pPr>
            <w:r>
              <w:t>Representa o formato do payload de resposta. Deverá ser application/json a menos que o endpoint requisitado suporte outro formato e este formato tenha sido solicitado através do cabeçalho Accept no momento da requisição.</w:t>
            </w:r>
          </w:p>
        </w:tc>
        <w:tc>
          <w:tcPr>
            <w:tcW w:w="0" w:type="auto"/>
          </w:tcPr>
          <w:p w14:paraId="40A7F68C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47E62583" w14:textId="77777777">
        <w:tc>
          <w:tcPr>
            <w:tcW w:w="0" w:type="auto"/>
          </w:tcPr>
          <w:p w14:paraId="4A4DEFDD" w14:textId="77777777" w:rsidR="008324B2" w:rsidRDefault="001409C7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14:paraId="2AF7C967" w14:textId="77777777" w:rsidR="008324B2" w:rsidRDefault="001409C7">
            <w:pPr>
              <w:pStyle w:val="Compact"/>
              <w:jc w:val="left"/>
            </w:pPr>
            <w:r>
              <w:t>Cabeçalho que indica a ver</w:t>
            </w:r>
            <w:r>
              <w:t>são implementada da API pela sociedade participante. Deve ser preenchido de forma completa, por exemplo: x-v : 1.0.2</w:t>
            </w:r>
          </w:p>
        </w:tc>
        <w:tc>
          <w:tcPr>
            <w:tcW w:w="0" w:type="auto"/>
          </w:tcPr>
          <w:p w14:paraId="7EF63F45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326B3B3A" w14:textId="77777777">
        <w:tc>
          <w:tcPr>
            <w:tcW w:w="0" w:type="auto"/>
          </w:tcPr>
          <w:p w14:paraId="6339FEB6" w14:textId="77777777" w:rsidR="008324B2" w:rsidRDefault="001409C7">
            <w:pPr>
              <w:pStyle w:val="Compact"/>
              <w:jc w:val="left"/>
            </w:pPr>
            <w:r>
              <w:t>Retry-After</w:t>
            </w:r>
          </w:p>
        </w:tc>
        <w:tc>
          <w:tcPr>
            <w:tcW w:w="0" w:type="auto"/>
          </w:tcPr>
          <w:p w14:paraId="42ED6A14" w14:textId="77777777" w:rsidR="008324B2" w:rsidRDefault="001409C7">
            <w:pPr>
              <w:pStyle w:val="Compact"/>
              <w:jc w:val="left"/>
            </w:pPr>
            <w:r>
              <w:t>Cabeçalho que indica o tempo (em segundos) que o cliente deverá aguardar para realizar uma nova tentativa de chamada. Este</w:t>
            </w:r>
            <w:r>
              <w:t xml:space="preserve"> cabeçalho deverá estar presente quando o código HTTP de retorno for 429 Too many requests</w:t>
            </w:r>
          </w:p>
        </w:tc>
        <w:tc>
          <w:tcPr>
            <w:tcW w:w="0" w:type="auto"/>
          </w:tcPr>
          <w:p w14:paraId="290B5291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3D9755AB" w14:textId="77777777">
        <w:tc>
          <w:tcPr>
            <w:tcW w:w="0" w:type="auto"/>
          </w:tcPr>
          <w:p w14:paraId="56CBDC89" w14:textId="77777777" w:rsidR="008324B2" w:rsidRDefault="001409C7">
            <w:pPr>
              <w:pStyle w:val="Compact"/>
              <w:jc w:val="left"/>
            </w:pPr>
            <w:r>
              <w:t>Last-Modified</w:t>
            </w:r>
          </w:p>
        </w:tc>
        <w:tc>
          <w:tcPr>
            <w:tcW w:w="0" w:type="auto"/>
          </w:tcPr>
          <w:p w14:paraId="65D86403" w14:textId="77777777" w:rsidR="008324B2" w:rsidRDefault="001409C7">
            <w:pPr>
              <w:pStyle w:val="Compact"/>
              <w:jc w:val="left"/>
            </w:pPr>
            <w:r>
              <w:t>Informa a data e hora em que o recurso foi modificado pela última vez. Utiliza o padrão da RFC 7232, sessão 2.2: Last-Modified do protocolo HTTP.</w:t>
            </w:r>
          </w:p>
        </w:tc>
        <w:tc>
          <w:tcPr>
            <w:tcW w:w="0" w:type="auto"/>
          </w:tcPr>
          <w:p w14:paraId="3981A4AD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404F8A67" w14:textId="77777777">
        <w:tc>
          <w:tcPr>
            <w:tcW w:w="0" w:type="auto"/>
          </w:tcPr>
          <w:p w14:paraId="71BE4C45" w14:textId="77777777" w:rsidR="008324B2" w:rsidRDefault="001409C7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2C80FA63" w14:textId="77777777" w:rsidR="008324B2" w:rsidRDefault="001409C7">
            <w:pPr>
              <w:pStyle w:val="Compact"/>
              <w:jc w:val="left"/>
            </w:pPr>
            <w:r>
              <w:t>Cabeçalho contendo uma assinatura JWS separada do corpo do payload.</w:t>
            </w:r>
          </w:p>
        </w:tc>
        <w:tc>
          <w:tcPr>
            <w:tcW w:w="0" w:type="auto"/>
          </w:tcPr>
          <w:p w14:paraId="6B12839A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  <w:tr w:rsidR="008324B2" w14:paraId="6D044EE0" w14:textId="77777777">
        <w:tc>
          <w:tcPr>
            <w:tcW w:w="0" w:type="auto"/>
          </w:tcPr>
          <w:p w14:paraId="467D7B24" w14:textId="77777777" w:rsidR="008324B2" w:rsidRDefault="001409C7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56E9F93B" w14:textId="77777777" w:rsidR="008324B2" w:rsidRDefault="001409C7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0" w:type="auto"/>
          </w:tcPr>
          <w:p w14:paraId="690B2E83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2094F569" w14:textId="77777777">
        <w:tc>
          <w:tcPr>
            <w:tcW w:w="0" w:type="auto"/>
          </w:tcPr>
          <w:p w14:paraId="5952C7CE" w14:textId="77777777" w:rsidR="008324B2" w:rsidRDefault="001409C7">
            <w:pPr>
              <w:pStyle w:val="Compact"/>
              <w:jc w:val="left"/>
            </w:pPr>
            <w:r>
              <w:t>x-rate-limit</w:t>
            </w:r>
          </w:p>
        </w:tc>
        <w:tc>
          <w:tcPr>
            <w:tcW w:w="0" w:type="auto"/>
          </w:tcPr>
          <w:p w14:paraId="57C82158" w14:textId="77777777" w:rsidR="008324B2" w:rsidRDefault="001409C7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14:paraId="33B4224F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  <w:tr w:rsidR="008324B2" w14:paraId="6A52314E" w14:textId="77777777">
        <w:tc>
          <w:tcPr>
            <w:tcW w:w="0" w:type="auto"/>
          </w:tcPr>
          <w:p w14:paraId="0D978647" w14:textId="77777777" w:rsidR="008324B2" w:rsidRDefault="001409C7">
            <w:pPr>
              <w:pStyle w:val="Compact"/>
              <w:jc w:val="left"/>
            </w:pPr>
            <w:r>
              <w:t>x-rate-limit-remaining</w:t>
            </w:r>
          </w:p>
        </w:tc>
        <w:tc>
          <w:tcPr>
            <w:tcW w:w="0" w:type="auto"/>
          </w:tcPr>
          <w:p w14:paraId="09071010" w14:textId="77777777" w:rsidR="008324B2" w:rsidRDefault="001409C7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14:paraId="6EFFE71D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  <w:tr w:rsidR="008324B2" w14:paraId="399C026E" w14:textId="77777777">
        <w:tc>
          <w:tcPr>
            <w:tcW w:w="0" w:type="auto"/>
          </w:tcPr>
          <w:p w14:paraId="6E3A5B38" w14:textId="77777777" w:rsidR="008324B2" w:rsidRDefault="001409C7">
            <w:pPr>
              <w:pStyle w:val="Compact"/>
              <w:jc w:val="left"/>
            </w:pPr>
            <w:r>
              <w:t>x-rate-limit-time</w:t>
            </w:r>
          </w:p>
        </w:tc>
        <w:tc>
          <w:tcPr>
            <w:tcW w:w="0" w:type="auto"/>
          </w:tcPr>
          <w:p w14:paraId="4FCA6409" w14:textId="77777777" w:rsidR="008324B2" w:rsidRDefault="001409C7">
            <w:pPr>
              <w:pStyle w:val="Compact"/>
              <w:jc w:val="left"/>
            </w:pPr>
            <w:r>
              <w:t>Informa o tempo do limite ou tempo para reset desse limite</w:t>
            </w:r>
          </w:p>
        </w:tc>
        <w:tc>
          <w:tcPr>
            <w:tcW w:w="0" w:type="auto"/>
          </w:tcPr>
          <w:p w14:paraId="226C8E4E" w14:textId="77777777" w:rsidR="008324B2" w:rsidRDefault="001409C7">
            <w:pPr>
              <w:pStyle w:val="Compact"/>
              <w:jc w:val="left"/>
            </w:pPr>
            <w:r>
              <w:t>Condicional</w:t>
            </w:r>
          </w:p>
        </w:tc>
      </w:tr>
    </w:tbl>
    <w:p w14:paraId="3116035D" w14:textId="77777777" w:rsidR="008324B2" w:rsidRDefault="001409C7">
      <w:pPr>
        <w:pStyle w:val="Heading1"/>
      </w:pPr>
      <w:bookmarkStart w:id="51" w:name="convenções-de-nomenclatura"/>
      <w:bookmarkStart w:id="52" w:name="_Toc128143707"/>
      <w:bookmarkEnd w:id="45"/>
      <w:bookmarkEnd w:id="49"/>
      <w:r>
        <w:t>Convenções de Nomenclatura</w:t>
      </w:r>
      <w:bookmarkEnd w:id="52"/>
    </w:p>
    <w:p w14:paraId="348BD29D" w14:textId="77777777" w:rsidR="008324B2" w:rsidRDefault="001409C7">
      <w:pPr>
        <w:pStyle w:val="FirstParagraph"/>
      </w:pPr>
      <w:r>
        <w:t>Co</w:t>
      </w:r>
      <w:r>
        <w:t>mo padrão é adota padrão Lower Camel Case. Além de seguir o padrão para evitar redundância de termos e utilizar nomes autoexplicativos.</w:t>
      </w:r>
    </w:p>
    <w:p w14:paraId="731BA3FA" w14:textId="77777777" w:rsidR="008324B2" w:rsidRDefault="001409C7">
      <w:pPr>
        <w:pStyle w:val="BodyText"/>
      </w:pPr>
      <w:r>
        <w:t>Ex.: “userEmailAddress” “userTelephoneNumber”</w:t>
      </w:r>
    </w:p>
    <w:p w14:paraId="066EB0F3" w14:textId="77777777" w:rsidR="008324B2" w:rsidRDefault="001409C7">
      <w:pPr>
        <w:pStyle w:val="Heading1"/>
      </w:pPr>
      <w:bookmarkStart w:id="53" w:name="códigos-de-resposta-http"/>
      <w:bookmarkStart w:id="54" w:name="_Toc128143708"/>
      <w:bookmarkEnd w:id="51"/>
      <w:r>
        <w:lastRenderedPageBreak/>
        <w:t>Códigos de Resposta HTTP</w:t>
      </w:r>
      <w:bookmarkEnd w:id="54"/>
    </w:p>
    <w:p w14:paraId="5F8708F5" w14:textId="77777777" w:rsidR="008324B2" w:rsidRDefault="008324B2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31"/>
        <w:gridCol w:w="1639"/>
        <w:gridCol w:w="2209"/>
        <w:gridCol w:w="1116"/>
        <w:gridCol w:w="580"/>
        <w:gridCol w:w="879"/>
      </w:tblGrid>
      <w:tr w:rsidR="008324B2" w14:paraId="214B7E77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A6F7F10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14:paraId="026A5D69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14:paraId="458E3B65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14:paraId="7C8958A6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14:paraId="3C1AC9AC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14:paraId="6AB79E94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8324B2" w14:paraId="7539FBD1" w14:textId="77777777">
        <w:tc>
          <w:tcPr>
            <w:tcW w:w="0" w:type="auto"/>
          </w:tcPr>
          <w:p w14:paraId="683F67E1" w14:textId="77777777" w:rsidR="008324B2" w:rsidRDefault="001409C7">
            <w:pPr>
              <w:pStyle w:val="Compact"/>
              <w:jc w:val="left"/>
            </w:pPr>
            <w:r>
              <w:t>Consulta concluída com sucesso.</w:t>
            </w:r>
          </w:p>
        </w:tc>
        <w:tc>
          <w:tcPr>
            <w:tcW w:w="0" w:type="auto"/>
          </w:tcPr>
          <w:p w14:paraId="63811BF8" w14:textId="77777777" w:rsidR="008324B2" w:rsidRDefault="001409C7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14:paraId="6B1AF53F" w14:textId="77777777" w:rsidR="008324B2" w:rsidRDefault="001409C7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14:paraId="043F7145" w14:textId="77777777" w:rsidR="008324B2" w:rsidRDefault="001409C7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14:paraId="10E90F74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8028F22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41AE8218" w14:textId="77777777">
        <w:tc>
          <w:tcPr>
            <w:tcW w:w="0" w:type="auto"/>
          </w:tcPr>
          <w:p w14:paraId="4C7E736A" w14:textId="77777777" w:rsidR="008324B2" w:rsidRDefault="001409C7">
            <w:pPr>
              <w:pStyle w:val="Compact"/>
              <w:jc w:val="left"/>
            </w:pPr>
            <w:r>
              <w:t>Execução normal. A solicitação foi bem sucedida.</w:t>
            </w:r>
          </w:p>
        </w:tc>
        <w:tc>
          <w:tcPr>
            <w:tcW w:w="0" w:type="auto"/>
          </w:tcPr>
          <w:p w14:paraId="2A1E9854" w14:textId="77777777" w:rsidR="008324B2" w:rsidRDefault="001409C7">
            <w:pPr>
              <w:pStyle w:val="Compact"/>
              <w:jc w:val="left"/>
            </w:pPr>
            <w:r>
              <w:t>201 Created.</w:t>
            </w:r>
          </w:p>
        </w:tc>
        <w:tc>
          <w:tcPr>
            <w:tcW w:w="0" w:type="auto"/>
          </w:tcPr>
          <w:p w14:paraId="72C69ACA" w14:textId="77777777" w:rsidR="008324B2" w:rsidRDefault="001409C7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14:paraId="482D3423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9360D31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79A4C88B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31B907B5" w14:textId="77777777">
        <w:tc>
          <w:tcPr>
            <w:tcW w:w="0" w:type="auto"/>
          </w:tcPr>
          <w:p w14:paraId="5EC1A776" w14:textId="77777777" w:rsidR="008324B2" w:rsidRDefault="001409C7">
            <w:pPr>
              <w:pStyle w:val="Compact"/>
              <w:jc w:val="left"/>
            </w:pPr>
            <w:r>
              <w:t>Operaçã</w:t>
            </w:r>
            <w:r>
              <w:t>o de exclusão concluída com sucesso.</w:t>
            </w:r>
          </w:p>
        </w:tc>
        <w:tc>
          <w:tcPr>
            <w:tcW w:w="0" w:type="auto"/>
          </w:tcPr>
          <w:p w14:paraId="4642446A" w14:textId="77777777" w:rsidR="008324B2" w:rsidRDefault="001409C7">
            <w:pPr>
              <w:pStyle w:val="Compact"/>
              <w:jc w:val="left"/>
            </w:pPr>
            <w:r>
              <w:t>204 No Content.</w:t>
            </w:r>
          </w:p>
        </w:tc>
        <w:tc>
          <w:tcPr>
            <w:tcW w:w="0" w:type="auto"/>
          </w:tcPr>
          <w:p w14:paraId="77477B95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C5D049C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6786835A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2E69F3C1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10D440CF" w14:textId="77777777">
        <w:tc>
          <w:tcPr>
            <w:tcW w:w="0" w:type="auto"/>
          </w:tcPr>
          <w:p w14:paraId="2269875E" w14:textId="77777777" w:rsidR="008324B2" w:rsidRDefault="001409C7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14:paraId="457AE81B" w14:textId="77777777" w:rsidR="008324B2" w:rsidRDefault="001409C7">
            <w:pPr>
              <w:pStyle w:val="Compact"/>
              <w:jc w:val="left"/>
            </w:pPr>
            <w:r>
              <w:t>304 Not Modified</w:t>
            </w:r>
          </w:p>
        </w:tc>
        <w:tc>
          <w:tcPr>
            <w:tcW w:w="0" w:type="auto"/>
          </w:tcPr>
          <w:p w14:paraId="17272E2D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55232A12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4111D772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4830143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39285791" w14:textId="77777777">
        <w:tc>
          <w:tcPr>
            <w:tcW w:w="0" w:type="auto"/>
          </w:tcPr>
          <w:p w14:paraId="39C6F408" w14:textId="77777777" w:rsidR="008324B2" w:rsidRDefault="001409C7">
            <w:pPr>
              <w:pStyle w:val="Compact"/>
              <w:jc w:val="left"/>
            </w:pPr>
            <w:r>
              <w:t>A requisição foi malformada, omitindo atributos obrigatórios, seja no payload ou através de atributos na URL.</w:t>
            </w:r>
          </w:p>
        </w:tc>
        <w:tc>
          <w:tcPr>
            <w:tcW w:w="0" w:type="auto"/>
          </w:tcPr>
          <w:p w14:paraId="208C9E8A" w14:textId="77777777" w:rsidR="008324B2" w:rsidRDefault="001409C7">
            <w:pPr>
              <w:pStyle w:val="Compact"/>
              <w:jc w:val="left"/>
            </w:pPr>
            <w:r>
              <w:t>400 Bad Request.</w:t>
            </w:r>
          </w:p>
        </w:tc>
        <w:tc>
          <w:tcPr>
            <w:tcW w:w="0" w:type="auto"/>
          </w:tcPr>
          <w:p w14:paraId="4DAAE07C" w14:textId="77777777" w:rsidR="008324B2" w:rsidRDefault="001409C7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14:paraId="2F72D269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2FEC60E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30104F7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1B50F63C" w14:textId="77777777">
        <w:tc>
          <w:tcPr>
            <w:tcW w:w="0" w:type="auto"/>
          </w:tcPr>
          <w:p w14:paraId="5BB4155D" w14:textId="77777777" w:rsidR="008324B2" w:rsidRDefault="001409C7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14:paraId="26A479C3" w14:textId="77777777" w:rsidR="008324B2" w:rsidRDefault="001409C7">
            <w:pPr>
              <w:pStyle w:val="Compact"/>
              <w:jc w:val="left"/>
            </w:pPr>
            <w:r>
              <w:t>401 Unauthorized.</w:t>
            </w:r>
          </w:p>
        </w:tc>
        <w:tc>
          <w:tcPr>
            <w:tcW w:w="0" w:type="auto"/>
          </w:tcPr>
          <w:p w14:paraId="0EDFF3AD" w14:textId="77777777" w:rsidR="008324B2" w:rsidRDefault="001409C7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14:paraId="4093F26A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6C799B0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25FABDC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1924B9FE" w14:textId="77777777">
        <w:tc>
          <w:tcPr>
            <w:tcW w:w="0" w:type="auto"/>
          </w:tcPr>
          <w:p w14:paraId="0C031113" w14:textId="77777777" w:rsidR="008324B2" w:rsidRDefault="001409C7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14:paraId="6CB2BEFF" w14:textId="77777777" w:rsidR="008324B2" w:rsidRDefault="001409C7">
            <w:pPr>
              <w:pStyle w:val="Compact"/>
              <w:jc w:val="left"/>
            </w:pPr>
            <w:r>
              <w:t>403 Forbidden.</w:t>
            </w:r>
          </w:p>
        </w:tc>
        <w:tc>
          <w:tcPr>
            <w:tcW w:w="0" w:type="auto"/>
          </w:tcPr>
          <w:p w14:paraId="20562637" w14:textId="77777777" w:rsidR="008324B2" w:rsidRDefault="001409C7">
            <w:pPr>
              <w:pStyle w:val="Compact"/>
              <w:jc w:val="left"/>
            </w:pPr>
            <w:r>
              <w:t>A operação foi recusada devido a falta de permissão para execução.</w:t>
            </w:r>
          </w:p>
        </w:tc>
        <w:tc>
          <w:tcPr>
            <w:tcW w:w="0" w:type="auto"/>
          </w:tcPr>
          <w:p w14:paraId="2404BCE9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4D00192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AD93075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43445ED2" w14:textId="77777777">
        <w:tc>
          <w:tcPr>
            <w:tcW w:w="0" w:type="auto"/>
          </w:tcPr>
          <w:p w14:paraId="310015AC" w14:textId="77777777" w:rsidR="008324B2" w:rsidRDefault="001409C7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14:paraId="6B4C3D80" w14:textId="77777777" w:rsidR="008324B2" w:rsidRDefault="001409C7">
            <w:pPr>
              <w:pStyle w:val="Compact"/>
              <w:jc w:val="left"/>
            </w:pPr>
            <w:r>
              <w:t>404 Not Found.</w:t>
            </w:r>
          </w:p>
        </w:tc>
        <w:tc>
          <w:tcPr>
            <w:tcW w:w="0" w:type="auto"/>
          </w:tcPr>
          <w:p w14:paraId="66E0456B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44D405B1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4EB3FC1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FF98A89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5967C429" w14:textId="77777777">
        <w:tc>
          <w:tcPr>
            <w:tcW w:w="0" w:type="auto"/>
          </w:tcPr>
          <w:p w14:paraId="30F668D8" w14:textId="77777777" w:rsidR="008324B2" w:rsidRDefault="001409C7">
            <w:pPr>
              <w:pStyle w:val="Compact"/>
              <w:jc w:val="left"/>
            </w:pPr>
            <w:r>
              <w:t>O co</w:t>
            </w:r>
            <w:r>
              <w:t>nsumidor tentou acessar o recurso com um método não suportado.</w:t>
            </w:r>
          </w:p>
        </w:tc>
        <w:tc>
          <w:tcPr>
            <w:tcW w:w="0" w:type="auto"/>
          </w:tcPr>
          <w:p w14:paraId="7820F60A" w14:textId="77777777" w:rsidR="008324B2" w:rsidRDefault="001409C7">
            <w:pPr>
              <w:pStyle w:val="Compact"/>
              <w:jc w:val="left"/>
            </w:pPr>
            <w:r>
              <w:t>405 Method Not Allowed.</w:t>
            </w:r>
          </w:p>
        </w:tc>
        <w:tc>
          <w:tcPr>
            <w:tcW w:w="0" w:type="auto"/>
          </w:tcPr>
          <w:p w14:paraId="238BDA17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473A72F5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858E93D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5F88087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506F8B78" w14:textId="77777777">
        <w:tc>
          <w:tcPr>
            <w:tcW w:w="0" w:type="auto"/>
          </w:tcPr>
          <w:p w14:paraId="7CDD4251" w14:textId="77777777" w:rsidR="008324B2" w:rsidRDefault="001409C7">
            <w:pPr>
              <w:pStyle w:val="Compact"/>
              <w:jc w:val="left"/>
            </w:pPr>
            <w:r>
              <w:t>A solicitação continha um cabeçalho Accept diferente dos tipos de mídia permitidos ou um conjunto de caracteres diferente de UTF-8.</w:t>
            </w:r>
          </w:p>
        </w:tc>
        <w:tc>
          <w:tcPr>
            <w:tcW w:w="0" w:type="auto"/>
          </w:tcPr>
          <w:p w14:paraId="4F460D11" w14:textId="77777777" w:rsidR="008324B2" w:rsidRDefault="001409C7">
            <w:pPr>
              <w:pStyle w:val="Compact"/>
              <w:jc w:val="left"/>
            </w:pPr>
            <w:r>
              <w:t>406 Not Acceptable.</w:t>
            </w:r>
          </w:p>
        </w:tc>
        <w:tc>
          <w:tcPr>
            <w:tcW w:w="0" w:type="auto"/>
          </w:tcPr>
          <w:p w14:paraId="4D7037E4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51D0330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5102EB7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8DCF9FE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1441906B" w14:textId="77777777">
        <w:tc>
          <w:tcPr>
            <w:tcW w:w="0" w:type="auto"/>
          </w:tcPr>
          <w:p w14:paraId="624660B8" w14:textId="77777777" w:rsidR="008324B2" w:rsidRDefault="001409C7">
            <w:pPr>
              <w:pStyle w:val="Compact"/>
              <w:jc w:val="left"/>
            </w:pPr>
            <w:r>
              <w:t>Indica que o recurso não está mais disponível.</w:t>
            </w:r>
          </w:p>
        </w:tc>
        <w:tc>
          <w:tcPr>
            <w:tcW w:w="0" w:type="auto"/>
          </w:tcPr>
          <w:p w14:paraId="40F962C9" w14:textId="77777777" w:rsidR="008324B2" w:rsidRDefault="001409C7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14:paraId="3A4FA118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1BE3FB06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421DED6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26E806B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79C4F5D3" w14:textId="77777777">
        <w:tc>
          <w:tcPr>
            <w:tcW w:w="0" w:type="auto"/>
          </w:tcPr>
          <w:p w14:paraId="324E22FA" w14:textId="77777777" w:rsidR="008324B2" w:rsidRDefault="001409C7">
            <w:pPr>
              <w:pStyle w:val="Compact"/>
              <w:jc w:val="left"/>
            </w:pPr>
            <w:r>
              <w:t>A operação foi recu</w:t>
            </w:r>
            <w:r>
              <w:t xml:space="preserve">sada </w:t>
            </w:r>
            <w:r>
              <w:lastRenderedPageBreak/>
              <w:t>porque o payload está em um formato não suportado pelo endpoint.</w:t>
            </w:r>
          </w:p>
        </w:tc>
        <w:tc>
          <w:tcPr>
            <w:tcW w:w="0" w:type="auto"/>
          </w:tcPr>
          <w:p w14:paraId="7AA09CF2" w14:textId="77777777" w:rsidR="008324B2" w:rsidRDefault="001409C7">
            <w:pPr>
              <w:pStyle w:val="Compact"/>
              <w:jc w:val="left"/>
            </w:pPr>
            <w:r>
              <w:lastRenderedPageBreak/>
              <w:t xml:space="preserve">415 </w:t>
            </w:r>
            <w:r>
              <w:lastRenderedPageBreak/>
              <w:t>Unsupported Media Type.</w:t>
            </w:r>
          </w:p>
        </w:tc>
        <w:tc>
          <w:tcPr>
            <w:tcW w:w="0" w:type="auto"/>
          </w:tcPr>
          <w:p w14:paraId="7EB1DEBB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8BA9EA7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A6523BD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1518F6E9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170E3539" w14:textId="77777777">
        <w:tc>
          <w:tcPr>
            <w:tcW w:w="0" w:type="auto"/>
          </w:tcPr>
          <w:p w14:paraId="14178DCD" w14:textId="77777777" w:rsidR="008324B2" w:rsidRDefault="001409C7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14:paraId="66A7A58C" w14:textId="77777777" w:rsidR="008324B2" w:rsidRDefault="001409C7">
            <w:pPr>
              <w:pStyle w:val="Compact"/>
              <w:jc w:val="left"/>
            </w:pPr>
            <w:r>
              <w:t>422 Unprocessable Entity.</w:t>
            </w:r>
          </w:p>
        </w:tc>
        <w:tc>
          <w:tcPr>
            <w:tcW w:w="0" w:type="auto"/>
          </w:tcPr>
          <w:p w14:paraId="4886CEEA" w14:textId="77777777" w:rsidR="008324B2" w:rsidRDefault="001409C7">
            <w:pPr>
              <w:pStyle w:val="Compact"/>
              <w:jc w:val="left"/>
            </w:pPr>
            <w:r>
              <w:t>Se aplicável ao endpoint, espera-se que esse erro resulte em um payload de erro.</w:t>
            </w:r>
          </w:p>
        </w:tc>
        <w:tc>
          <w:tcPr>
            <w:tcW w:w="0" w:type="auto"/>
          </w:tcPr>
          <w:p w14:paraId="76BCC5CA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2FCCDF8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7767909" w14:textId="77777777" w:rsidR="008324B2" w:rsidRDefault="001409C7">
            <w:pPr>
              <w:pStyle w:val="Compact"/>
              <w:jc w:val="left"/>
            </w:pPr>
            <w:r>
              <w:t>Não</w:t>
            </w:r>
          </w:p>
        </w:tc>
      </w:tr>
      <w:tr w:rsidR="008324B2" w14:paraId="6C5AD18D" w14:textId="77777777">
        <w:tc>
          <w:tcPr>
            <w:tcW w:w="0" w:type="auto"/>
          </w:tcPr>
          <w:p w14:paraId="171C955D" w14:textId="77777777" w:rsidR="008324B2" w:rsidRDefault="001409C7">
            <w:pPr>
              <w:pStyle w:val="Compact"/>
              <w:jc w:val="left"/>
            </w:pPr>
            <w:r>
              <w:t>A operação foi recusad</w:t>
            </w:r>
            <w:r>
              <w:t>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14:paraId="3E9AD977" w14:textId="77777777" w:rsidR="008324B2" w:rsidRDefault="001409C7">
            <w:pPr>
              <w:pStyle w:val="Compact"/>
              <w:jc w:val="left"/>
            </w:pPr>
            <w:r>
              <w:t>429 Too Many Requests.</w:t>
            </w:r>
          </w:p>
        </w:tc>
        <w:tc>
          <w:tcPr>
            <w:tcW w:w="0" w:type="auto"/>
          </w:tcPr>
          <w:p w14:paraId="55958B69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5122B89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51D124C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75393D3" w14:textId="77777777" w:rsidR="008324B2" w:rsidRDefault="008324B2">
            <w:pPr>
              <w:pStyle w:val="Compact"/>
            </w:pPr>
          </w:p>
        </w:tc>
      </w:tr>
      <w:tr w:rsidR="008324B2" w14:paraId="3299986A" w14:textId="77777777">
        <w:tc>
          <w:tcPr>
            <w:tcW w:w="0" w:type="auto"/>
          </w:tcPr>
          <w:p w14:paraId="73260E7F" w14:textId="77777777" w:rsidR="008324B2" w:rsidRDefault="001409C7">
            <w:pPr>
              <w:pStyle w:val="Compact"/>
              <w:jc w:val="left"/>
            </w:pPr>
            <w:r>
              <w:t>Ocorreu um erro no gateway da API ou no microsserviço.</w:t>
            </w:r>
          </w:p>
        </w:tc>
        <w:tc>
          <w:tcPr>
            <w:tcW w:w="0" w:type="auto"/>
          </w:tcPr>
          <w:p w14:paraId="16071D25" w14:textId="77777777" w:rsidR="008324B2" w:rsidRDefault="001409C7">
            <w:pPr>
              <w:pStyle w:val="Compact"/>
              <w:jc w:val="left"/>
            </w:pPr>
            <w:r>
              <w:t>500 Internal Server Error.</w:t>
            </w:r>
          </w:p>
        </w:tc>
        <w:tc>
          <w:tcPr>
            <w:tcW w:w="0" w:type="auto"/>
          </w:tcPr>
          <w:p w14:paraId="29F5C36C" w14:textId="77777777" w:rsidR="008324B2" w:rsidRDefault="001409C7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14:paraId="5456DBCD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33B31F3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0F7EF06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50D62A05" w14:textId="77777777">
        <w:tc>
          <w:tcPr>
            <w:tcW w:w="0" w:type="auto"/>
          </w:tcPr>
          <w:p w14:paraId="4978EF2D" w14:textId="77777777" w:rsidR="008324B2" w:rsidRDefault="001409C7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14:paraId="3F7C74ED" w14:textId="77777777" w:rsidR="008324B2" w:rsidRDefault="001409C7">
            <w:pPr>
              <w:pStyle w:val="Compact"/>
              <w:jc w:val="left"/>
            </w:pPr>
            <w:r>
              <w:t>503 Service Unavailable.</w:t>
            </w:r>
          </w:p>
        </w:tc>
        <w:tc>
          <w:tcPr>
            <w:tcW w:w="0" w:type="auto"/>
          </w:tcPr>
          <w:p w14:paraId="249E914D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238EB58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CA98DE7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FB57F01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  <w:tr w:rsidR="008324B2" w14:paraId="2CF0ABAE" w14:textId="77777777">
        <w:tc>
          <w:tcPr>
            <w:tcW w:w="0" w:type="auto"/>
          </w:tcPr>
          <w:p w14:paraId="4316E7CB" w14:textId="77777777" w:rsidR="008324B2" w:rsidRDefault="001409C7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14:paraId="60C738C0" w14:textId="77777777" w:rsidR="008324B2" w:rsidRDefault="001409C7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14:paraId="55D90E11" w14:textId="77777777" w:rsidR="008324B2" w:rsidRDefault="001409C7">
            <w:pPr>
              <w:pStyle w:val="Compact"/>
              <w:jc w:val="left"/>
            </w:pPr>
            <w:r>
              <w:t>Retornado se ocorreu um tempo limite, mas um reenvio da solicitação original é viável (caso contrário, use 500 Internal Server Error).</w:t>
            </w:r>
          </w:p>
        </w:tc>
        <w:tc>
          <w:tcPr>
            <w:tcW w:w="0" w:type="auto"/>
          </w:tcPr>
          <w:p w14:paraId="02FD86BC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32684A1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7BB0663" w14:textId="77777777" w:rsidR="008324B2" w:rsidRDefault="001409C7">
            <w:pPr>
              <w:pStyle w:val="Compact"/>
              <w:jc w:val="left"/>
            </w:pPr>
            <w:r>
              <w:t>Sim</w:t>
            </w:r>
          </w:p>
        </w:tc>
      </w:tr>
    </w:tbl>
    <w:p w14:paraId="27F6F007" w14:textId="77777777" w:rsidR="008324B2" w:rsidRDefault="001409C7">
      <w:pPr>
        <w:pStyle w:val="Heading1"/>
      </w:pPr>
      <w:bookmarkStart w:id="55" w:name="tipos-de-dados-comuns"/>
      <w:bookmarkStart w:id="56" w:name="_Toc128143709"/>
      <w:bookmarkEnd w:id="53"/>
      <w:r>
        <w:t>Tipos de Dados Comuns</w:t>
      </w:r>
      <w:bookmarkEnd w:id="56"/>
    </w:p>
    <w:p w14:paraId="476310C3" w14:textId="77777777" w:rsidR="008324B2" w:rsidRDefault="008324B2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590"/>
        <w:gridCol w:w="2860"/>
      </w:tblGrid>
      <w:tr w:rsidR="008324B2" w14:paraId="025BEA09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E86E8F9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14:paraId="58A47405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3803BC4F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8324B2" w14:paraId="748BAD84" w14:textId="77777777">
        <w:tc>
          <w:tcPr>
            <w:tcW w:w="0" w:type="auto"/>
          </w:tcPr>
          <w:p w14:paraId="1B2E0BC0" w14:textId="77777777" w:rsidR="008324B2" w:rsidRDefault="001409C7">
            <w:pPr>
              <w:pStyle w:val="Compact"/>
              <w:jc w:val="left"/>
            </w:pPr>
            <w:r>
              <w:t>AmountString</w:t>
            </w:r>
          </w:p>
        </w:tc>
        <w:tc>
          <w:tcPr>
            <w:tcW w:w="0" w:type="auto"/>
          </w:tcPr>
          <w:p w14:paraId="50858C3C" w14:textId="77777777" w:rsidR="008324B2" w:rsidRDefault="001409C7">
            <w:pPr>
              <w:pStyle w:val="Compact"/>
              <w:jc w:val="left"/>
            </w:pPr>
            <w:r>
              <w:t>- Uma string que representa um valor monetário.</w:t>
            </w:r>
          </w:p>
        </w:tc>
        <w:tc>
          <w:tcPr>
            <w:tcW w:w="0" w:type="auto"/>
          </w:tcPr>
          <w:p w14:paraId="2E61AF37" w14:textId="77777777" w:rsidR="008324B2" w:rsidRDefault="001409C7">
            <w:pPr>
              <w:pStyle w:val="Compact"/>
              <w:jc w:val="left"/>
            </w:pPr>
            <w:r>
              <w:t>“1.37”</w:t>
            </w:r>
          </w:p>
        </w:tc>
      </w:tr>
      <w:tr w:rsidR="008324B2" w14:paraId="36805F36" w14:textId="77777777">
        <w:tc>
          <w:tcPr>
            <w:tcW w:w="0" w:type="auto"/>
          </w:tcPr>
          <w:p w14:paraId="2D8C874E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32F99F9" w14:textId="77777777" w:rsidR="008324B2" w:rsidRDefault="001409C7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14:paraId="5432A8BE" w14:textId="77777777" w:rsidR="008324B2" w:rsidRDefault="001409C7">
            <w:pPr>
              <w:pStyle w:val="Compact"/>
              <w:jc w:val="left"/>
            </w:pPr>
            <w:r>
              <w:t>“54.85”</w:t>
            </w:r>
          </w:p>
        </w:tc>
      </w:tr>
      <w:tr w:rsidR="008324B2" w14:paraId="3AC82197" w14:textId="77777777">
        <w:tc>
          <w:tcPr>
            <w:tcW w:w="0" w:type="auto"/>
          </w:tcPr>
          <w:p w14:paraId="75D17175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EFA8358" w14:textId="77777777" w:rsidR="008324B2" w:rsidRDefault="001409C7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14:paraId="6B8DD242" w14:textId="77777777" w:rsidR="008324B2" w:rsidRDefault="001409C7">
            <w:pPr>
              <w:pStyle w:val="Compact"/>
              <w:jc w:val="left"/>
            </w:pPr>
            <w:r>
              <w:t>“3456928.98”</w:t>
            </w:r>
          </w:p>
        </w:tc>
      </w:tr>
      <w:tr w:rsidR="008324B2" w14:paraId="7ED57E76" w14:textId="77777777">
        <w:tc>
          <w:tcPr>
            <w:tcW w:w="0" w:type="auto"/>
          </w:tcPr>
          <w:p w14:paraId="2ABD8230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4338273B" w14:textId="77777777" w:rsidR="008324B2" w:rsidRDefault="001409C7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5C45DA53" w14:textId="77777777" w:rsidR="008324B2" w:rsidRDefault="001409C7">
            <w:pPr>
              <w:pStyle w:val="Compact"/>
              <w:jc w:val="left"/>
            </w:pPr>
            <w:r>
              <w:t>“-2387.02”</w:t>
            </w:r>
          </w:p>
        </w:tc>
      </w:tr>
      <w:tr w:rsidR="008324B2" w14:paraId="2943E822" w14:textId="77777777">
        <w:tc>
          <w:tcPr>
            <w:tcW w:w="0" w:type="auto"/>
          </w:tcPr>
          <w:p w14:paraId="5F616CAD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379313C5" w14:textId="77777777" w:rsidR="008324B2" w:rsidRDefault="001409C7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14:paraId="206A4E20" w14:textId="77777777" w:rsidR="008324B2" w:rsidRDefault="008324B2">
            <w:pPr>
              <w:pStyle w:val="Compact"/>
            </w:pPr>
          </w:p>
        </w:tc>
      </w:tr>
      <w:tr w:rsidR="008324B2" w14:paraId="4F486EA6" w14:textId="77777777">
        <w:tc>
          <w:tcPr>
            <w:tcW w:w="0" w:type="auto"/>
          </w:tcPr>
          <w:p w14:paraId="2D2D3745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3AAE2084" w14:textId="77777777" w:rsidR="008324B2" w:rsidRDefault="001409C7">
            <w:pPr>
              <w:pStyle w:val="Compact"/>
              <w:jc w:val="left"/>
            </w:pPr>
            <w:r>
              <w:t xml:space="preserve">- Sem formatação adicional. Ex: Separador de </w:t>
            </w:r>
            <w:r>
              <w:lastRenderedPageBreak/>
              <w:t>milhar.</w:t>
            </w:r>
          </w:p>
        </w:tc>
        <w:tc>
          <w:tcPr>
            <w:tcW w:w="0" w:type="auto"/>
          </w:tcPr>
          <w:p w14:paraId="4522489C" w14:textId="77777777" w:rsidR="008324B2" w:rsidRDefault="008324B2">
            <w:pPr>
              <w:pStyle w:val="Compact"/>
            </w:pPr>
          </w:p>
        </w:tc>
      </w:tr>
      <w:tr w:rsidR="008324B2" w14:paraId="05B7BA6E" w14:textId="77777777">
        <w:tc>
          <w:tcPr>
            <w:tcW w:w="0" w:type="auto"/>
          </w:tcPr>
          <w:p w14:paraId="28C9B850" w14:textId="77777777" w:rsidR="008324B2" w:rsidRDefault="001409C7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DB09F04" w14:textId="77777777" w:rsidR="008324B2" w:rsidRDefault="001409C7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14:paraId="5BD14101" w14:textId="77777777" w:rsidR="008324B2" w:rsidRDefault="001409C7">
            <w:pPr>
              <w:pStyle w:val="Compact"/>
              <w:jc w:val="left"/>
            </w:pPr>
            <w:r>
              <w:t>TRUE</w:t>
            </w:r>
          </w:p>
        </w:tc>
      </w:tr>
      <w:tr w:rsidR="008324B2" w14:paraId="65068BEE" w14:textId="77777777">
        <w:tc>
          <w:tcPr>
            <w:tcW w:w="0" w:type="auto"/>
          </w:tcPr>
          <w:p w14:paraId="7477B31F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2F1FB010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DB21CC4" w14:textId="77777777" w:rsidR="008324B2" w:rsidRDefault="001409C7">
            <w:pPr>
              <w:pStyle w:val="Compact"/>
              <w:jc w:val="left"/>
            </w:pPr>
            <w:r>
              <w:t>FALSE</w:t>
            </w:r>
          </w:p>
        </w:tc>
      </w:tr>
      <w:tr w:rsidR="008324B2" w14:paraId="52C17A97" w14:textId="77777777">
        <w:tc>
          <w:tcPr>
            <w:tcW w:w="0" w:type="auto"/>
          </w:tcPr>
          <w:p w14:paraId="473305B3" w14:textId="77777777" w:rsidR="008324B2" w:rsidRDefault="001409C7">
            <w:pPr>
              <w:pStyle w:val="Compact"/>
              <w:jc w:val="left"/>
            </w:pPr>
            <w:r>
              <w:t>CurrencyString</w:t>
            </w:r>
          </w:p>
        </w:tc>
        <w:tc>
          <w:tcPr>
            <w:tcW w:w="0" w:type="auto"/>
          </w:tcPr>
          <w:p w14:paraId="0B6E6E82" w14:textId="77777777" w:rsidR="008324B2" w:rsidRDefault="001409C7">
            <w:pPr>
              <w:pStyle w:val="Compact"/>
              <w:jc w:val="left"/>
            </w:pPr>
            <w:r>
              <w:t>- Uma string que representa a abreviação da moeda conforme especificação ISO-4217.</w:t>
            </w:r>
          </w:p>
        </w:tc>
        <w:tc>
          <w:tcPr>
            <w:tcW w:w="0" w:type="auto"/>
          </w:tcPr>
          <w:p w14:paraId="269239D5" w14:textId="77777777" w:rsidR="008324B2" w:rsidRDefault="001409C7">
            <w:pPr>
              <w:pStyle w:val="Compact"/>
              <w:jc w:val="left"/>
            </w:pPr>
            <w:r>
              <w:t>“BRL”</w:t>
            </w:r>
          </w:p>
        </w:tc>
      </w:tr>
      <w:tr w:rsidR="008324B2" w14:paraId="4C99D343" w14:textId="77777777">
        <w:tc>
          <w:tcPr>
            <w:tcW w:w="0" w:type="auto"/>
          </w:tcPr>
          <w:p w14:paraId="6388E75E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1620EC4C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815EFB6" w14:textId="77777777" w:rsidR="008324B2" w:rsidRDefault="001409C7">
            <w:pPr>
              <w:pStyle w:val="Compact"/>
              <w:jc w:val="left"/>
            </w:pPr>
            <w:r>
              <w:t>“USD”</w:t>
            </w:r>
          </w:p>
        </w:tc>
      </w:tr>
      <w:tr w:rsidR="008324B2" w14:paraId="78205EB4" w14:textId="77777777">
        <w:tc>
          <w:tcPr>
            <w:tcW w:w="0" w:type="auto"/>
          </w:tcPr>
          <w:p w14:paraId="444A8961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A85387C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3D4DC9D" w14:textId="77777777" w:rsidR="008324B2" w:rsidRDefault="001409C7">
            <w:pPr>
              <w:pStyle w:val="Compact"/>
              <w:jc w:val="left"/>
            </w:pPr>
            <w:r>
              <w:t>“EUR”</w:t>
            </w:r>
          </w:p>
        </w:tc>
      </w:tr>
      <w:tr w:rsidR="008324B2" w14:paraId="67296B64" w14:textId="77777777">
        <w:tc>
          <w:tcPr>
            <w:tcW w:w="0" w:type="auto"/>
          </w:tcPr>
          <w:p w14:paraId="0CDE2045" w14:textId="77777777" w:rsidR="008324B2" w:rsidRDefault="001409C7">
            <w:pPr>
              <w:pStyle w:val="Compact"/>
              <w:jc w:val="left"/>
            </w:pPr>
            <w:r>
              <w:t>DateTimeString</w:t>
            </w:r>
          </w:p>
        </w:tc>
        <w:tc>
          <w:tcPr>
            <w:tcW w:w="0" w:type="auto"/>
          </w:tcPr>
          <w:p w14:paraId="4088BABA" w14:textId="77777777" w:rsidR="008324B2" w:rsidRDefault="001409C7">
            <w:pPr>
              <w:pStyle w:val="Compact"/>
              <w:jc w:val="left"/>
            </w:pPr>
            <w:r>
              <w:t>- Uma string com data e hora conforme especificação RFC-3339, sempre com a utilização de timezone UTC(UTC time format).</w:t>
            </w:r>
          </w:p>
        </w:tc>
        <w:tc>
          <w:tcPr>
            <w:tcW w:w="0" w:type="auto"/>
          </w:tcPr>
          <w:p w14:paraId="58704C3B" w14:textId="77777777" w:rsidR="008324B2" w:rsidRDefault="001409C7">
            <w:pPr>
              <w:pStyle w:val="Compact"/>
              <w:jc w:val="left"/>
            </w:pPr>
            <w:r>
              <w:t>“2020-07-21T08:30:00Z”</w:t>
            </w:r>
          </w:p>
        </w:tc>
      </w:tr>
      <w:tr w:rsidR="008324B2" w14:paraId="3B75C12F" w14:textId="77777777">
        <w:tc>
          <w:tcPr>
            <w:tcW w:w="0" w:type="auto"/>
          </w:tcPr>
          <w:p w14:paraId="3B09D41D" w14:textId="77777777" w:rsidR="008324B2" w:rsidRDefault="001409C7">
            <w:pPr>
              <w:pStyle w:val="Compact"/>
              <w:jc w:val="left"/>
            </w:pPr>
            <w:r>
              <w:t>DurationString</w:t>
            </w:r>
          </w:p>
        </w:tc>
        <w:tc>
          <w:tcPr>
            <w:tcW w:w="0" w:type="auto"/>
          </w:tcPr>
          <w:p w14:paraId="031B2EE3" w14:textId="77777777" w:rsidR="008324B2" w:rsidRDefault="001409C7">
            <w:pPr>
              <w:pStyle w:val="Compact"/>
              <w:jc w:val="left"/>
            </w:pPr>
            <w:r>
              <w:t>- Uma string que representa um período de duração conforme especificação ISO-8601.</w:t>
            </w:r>
          </w:p>
        </w:tc>
        <w:tc>
          <w:tcPr>
            <w:tcW w:w="0" w:type="auto"/>
          </w:tcPr>
          <w:p w14:paraId="44E25F7B" w14:textId="77777777" w:rsidR="008324B2" w:rsidRDefault="001409C7">
            <w:pPr>
              <w:pStyle w:val="Compact"/>
              <w:jc w:val="left"/>
            </w:pPr>
            <w:r>
              <w:t>“P23DT23H”</w:t>
            </w:r>
          </w:p>
        </w:tc>
      </w:tr>
      <w:tr w:rsidR="008324B2" w14:paraId="35F2766D" w14:textId="77777777">
        <w:tc>
          <w:tcPr>
            <w:tcW w:w="0" w:type="auto"/>
          </w:tcPr>
          <w:p w14:paraId="2F810E34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50AAA79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53AA5AC" w14:textId="77777777" w:rsidR="008324B2" w:rsidRDefault="001409C7">
            <w:pPr>
              <w:pStyle w:val="Compact"/>
              <w:jc w:val="left"/>
            </w:pPr>
            <w:r>
              <w:t>“PT2H30M”</w:t>
            </w:r>
          </w:p>
        </w:tc>
      </w:tr>
      <w:tr w:rsidR="008324B2" w14:paraId="142752FE" w14:textId="77777777">
        <w:tc>
          <w:tcPr>
            <w:tcW w:w="0" w:type="auto"/>
          </w:tcPr>
          <w:p w14:paraId="31B5FD41" w14:textId="77777777" w:rsidR="008324B2" w:rsidRDefault="001409C7">
            <w:pPr>
              <w:pStyle w:val="Compact"/>
              <w:jc w:val="left"/>
            </w:pPr>
            <w:r>
              <w:t>Enum</w:t>
            </w:r>
          </w:p>
        </w:tc>
        <w:tc>
          <w:tcPr>
            <w:tcW w:w="0" w:type="auto"/>
          </w:tcPr>
          <w:p w14:paraId="2DC16F4C" w14:textId="77777777" w:rsidR="008324B2" w:rsidRDefault="001409C7">
            <w:pPr>
              <w:pStyle w:val="Compact"/>
              <w:jc w:val="left"/>
            </w:pPr>
            <w:r>
              <w:t>- Uma string que representa um domínio de valores</w:t>
            </w:r>
          </w:p>
        </w:tc>
        <w:tc>
          <w:tcPr>
            <w:tcW w:w="0" w:type="auto"/>
          </w:tcPr>
          <w:p w14:paraId="70D7716D" w14:textId="77777777" w:rsidR="008324B2" w:rsidRDefault="001409C7">
            <w:pPr>
              <w:pStyle w:val="Compact"/>
              <w:jc w:val="left"/>
            </w:pPr>
            <w:r>
              <w:t>“PRIMEIRA_OPCAO”</w:t>
            </w:r>
          </w:p>
        </w:tc>
      </w:tr>
      <w:tr w:rsidR="008324B2" w14:paraId="6ECAF033" w14:textId="77777777">
        <w:tc>
          <w:tcPr>
            <w:tcW w:w="0" w:type="auto"/>
          </w:tcPr>
          <w:p w14:paraId="43A79F6F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109C31E7" w14:textId="77777777" w:rsidR="008324B2" w:rsidRDefault="001409C7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14:paraId="533336D2" w14:textId="77777777" w:rsidR="008324B2" w:rsidRDefault="001409C7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8324B2" w14:paraId="5C29C1C5" w14:textId="77777777">
        <w:tc>
          <w:tcPr>
            <w:tcW w:w="0" w:type="auto"/>
          </w:tcPr>
          <w:p w14:paraId="7A6DD387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258DDBF" w14:textId="77777777" w:rsidR="008324B2" w:rsidRDefault="001409C7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14:paraId="063FE466" w14:textId="77777777" w:rsidR="008324B2" w:rsidRDefault="008324B2">
            <w:pPr>
              <w:pStyle w:val="Compact"/>
            </w:pPr>
          </w:p>
        </w:tc>
      </w:tr>
      <w:tr w:rsidR="008324B2" w14:paraId="2C988A1D" w14:textId="77777777">
        <w:tc>
          <w:tcPr>
            <w:tcW w:w="0" w:type="auto"/>
          </w:tcPr>
          <w:p w14:paraId="48FB7C8E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2E63331" w14:textId="77777777" w:rsidR="008324B2" w:rsidRDefault="001409C7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14:paraId="0446D651" w14:textId="77777777" w:rsidR="008324B2" w:rsidRDefault="008324B2">
            <w:pPr>
              <w:pStyle w:val="Compact"/>
            </w:pPr>
          </w:p>
        </w:tc>
      </w:tr>
      <w:tr w:rsidR="008324B2" w14:paraId="6AB88B05" w14:textId="77777777">
        <w:tc>
          <w:tcPr>
            <w:tcW w:w="0" w:type="auto"/>
          </w:tcPr>
          <w:p w14:paraId="72F74636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134D70FE" w14:textId="77777777" w:rsidR="008324B2" w:rsidRDefault="001409C7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14:paraId="1CF47EFE" w14:textId="77777777" w:rsidR="008324B2" w:rsidRDefault="008324B2">
            <w:pPr>
              <w:pStyle w:val="Compact"/>
            </w:pPr>
          </w:p>
        </w:tc>
      </w:tr>
      <w:tr w:rsidR="008324B2" w14:paraId="091751B9" w14:textId="77777777">
        <w:tc>
          <w:tcPr>
            <w:tcW w:w="0" w:type="auto"/>
          </w:tcPr>
          <w:p w14:paraId="44BA3A39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37587CC4" w14:textId="77777777" w:rsidR="008324B2" w:rsidRDefault="001409C7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14:paraId="58B73FCC" w14:textId="77777777" w:rsidR="008324B2" w:rsidRDefault="008324B2">
            <w:pPr>
              <w:pStyle w:val="Compact"/>
            </w:pPr>
          </w:p>
        </w:tc>
      </w:tr>
      <w:tr w:rsidR="008324B2" w14:paraId="023EA8BE" w14:textId="77777777">
        <w:tc>
          <w:tcPr>
            <w:tcW w:w="0" w:type="auto"/>
          </w:tcPr>
          <w:p w14:paraId="5EA6ED2A" w14:textId="77777777" w:rsidR="008324B2" w:rsidRDefault="001409C7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44E53E9F" w14:textId="77777777" w:rsidR="008324B2" w:rsidRDefault="001409C7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14:paraId="29A035DA" w14:textId="77777777" w:rsidR="008324B2" w:rsidRDefault="001409C7">
            <w:pPr>
              <w:pStyle w:val="Compact"/>
              <w:jc w:val="left"/>
            </w:pPr>
            <w:r>
              <w:t>-1, 0, 1</w:t>
            </w:r>
          </w:p>
        </w:tc>
      </w:tr>
      <w:tr w:rsidR="008324B2" w14:paraId="38AB2211" w14:textId="77777777">
        <w:tc>
          <w:tcPr>
            <w:tcW w:w="0" w:type="auto"/>
          </w:tcPr>
          <w:p w14:paraId="38DC2B82" w14:textId="77777777" w:rsidR="008324B2" w:rsidRDefault="001409C7">
            <w:pPr>
              <w:pStyle w:val="Compact"/>
              <w:jc w:val="left"/>
            </w:pPr>
            <w:r>
              <w:t>RateString</w:t>
            </w:r>
          </w:p>
        </w:tc>
        <w:tc>
          <w:tcPr>
            <w:tcW w:w="0" w:type="auto"/>
          </w:tcPr>
          <w:p w14:paraId="717DF3B1" w14:textId="77777777" w:rsidR="008324B2" w:rsidRDefault="001409C7">
            <w:pPr>
              <w:pStyle w:val="Compact"/>
              <w:jc w:val="left"/>
            </w:pPr>
            <w:r>
              <w:t>- Uma string que representa um valor percentual, tendo como referência que 100% é igual ao valor 1.</w:t>
            </w:r>
          </w:p>
        </w:tc>
        <w:tc>
          <w:tcPr>
            <w:tcW w:w="0" w:type="auto"/>
          </w:tcPr>
          <w:p w14:paraId="07FAB980" w14:textId="77777777" w:rsidR="008324B2" w:rsidRDefault="001409C7">
            <w:pPr>
              <w:pStyle w:val="Compact"/>
              <w:jc w:val="left"/>
            </w:pPr>
            <w:r>
              <w:t>“0.01”</w:t>
            </w:r>
          </w:p>
        </w:tc>
      </w:tr>
      <w:tr w:rsidR="008324B2" w14:paraId="5B7D2969" w14:textId="77777777">
        <w:tc>
          <w:tcPr>
            <w:tcW w:w="0" w:type="auto"/>
          </w:tcPr>
          <w:p w14:paraId="1846B35B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B5B60FB" w14:textId="77777777" w:rsidR="008324B2" w:rsidRDefault="001409C7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2BA45C7E" w14:textId="77777777" w:rsidR="008324B2" w:rsidRDefault="001409C7">
            <w:pPr>
              <w:pStyle w:val="Compact"/>
              <w:jc w:val="left"/>
            </w:pPr>
            <w:r>
              <w:t>“0.1”</w:t>
            </w:r>
          </w:p>
        </w:tc>
      </w:tr>
      <w:tr w:rsidR="008324B2" w14:paraId="45A8E19A" w14:textId="77777777">
        <w:tc>
          <w:tcPr>
            <w:tcW w:w="0" w:type="auto"/>
          </w:tcPr>
          <w:p w14:paraId="6BAA809A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7147D86" w14:textId="77777777" w:rsidR="008324B2" w:rsidRDefault="001409C7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14:paraId="38202E9C" w14:textId="77777777" w:rsidR="008324B2" w:rsidRDefault="001409C7">
            <w:pPr>
              <w:pStyle w:val="Compact"/>
              <w:jc w:val="left"/>
            </w:pPr>
            <w:r>
              <w:t>“-0.05”</w:t>
            </w:r>
          </w:p>
        </w:tc>
      </w:tr>
      <w:tr w:rsidR="008324B2" w14:paraId="6AE3B3F5" w14:textId="77777777">
        <w:tc>
          <w:tcPr>
            <w:tcW w:w="0" w:type="auto"/>
          </w:tcPr>
          <w:p w14:paraId="7AE39CFF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90ACA7E" w14:textId="77777777" w:rsidR="008324B2" w:rsidRDefault="001409C7">
            <w:pPr>
              <w:pStyle w:val="Compact"/>
              <w:jc w:val="left"/>
            </w:pPr>
            <w:r>
              <w:t>- Sem formataç</w:t>
            </w:r>
            <w:r>
              <w:t>ão adicional. Ex: Separador de milhar.</w:t>
            </w:r>
          </w:p>
        </w:tc>
        <w:tc>
          <w:tcPr>
            <w:tcW w:w="0" w:type="auto"/>
          </w:tcPr>
          <w:p w14:paraId="7E06EDF4" w14:textId="77777777" w:rsidR="008324B2" w:rsidRDefault="001409C7">
            <w:pPr>
              <w:pStyle w:val="Compact"/>
              <w:jc w:val="left"/>
            </w:pPr>
            <w:r>
              <w:t>“-0.98365”</w:t>
            </w:r>
          </w:p>
        </w:tc>
      </w:tr>
      <w:tr w:rsidR="008324B2" w14:paraId="58387D4D" w14:textId="77777777">
        <w:tc>
          <w:tcPr>
            <w:tcW w:w="0" w:type="auto"/>
          </w:tcPr>
          <w:p w14:paraId="3C7BA3D5" w14:textId="77777777" w:rsidR="008324B2" w:rsidRDefault="001409C7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48F685" w14:textId="77777777" w:rsidR="008324B2" w:rsidRDefault="001409C7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14:paraId="00264BD9" w14:textId="77777777" w:rsidR="008324B2" w:rsidRDefault="001409C7">
            <w:pPr>
              <w:pStyle w:val="Compact"/>
              <w:jc w:val="left"/>
            </w:pPr>
            <w:r>
              <w:t>“Uma string qualquer.”</w:t>
            </w:r>
          </w:p>
        </w:tc>
      </w:tr>
      <w:tr w:rsidR="008324B2" w14:paraId="1EE137B9" w14:textId="77777777">
        <w:tc>
          <w:tcPr>
            <w:tcW w:w="0" w:type="auto"/>
          </w:tcPr>
          <w:p w14:paraId="0A2BD908" w14:textId="77777777" w:rsidR="008324B2" w:rsidRDefault="001409C7">
            <w:pPr>
              <w:pStyle w:val="Compact"/>
              <w:jc w:val="left"/>
            </w:pPr>
            <w:r>
              <w:t>TimeString</w:t>
            </w:r>
          </w:p>
        </w:tc>
        <w:tc>
          <w:tcPr>
            <w:tcW w:w="0" w:type="auto"/>
          </w:tcPr>
          <w:p w14:paraId="4F31B28A" w14:textId="77777777" w:rsidR="008324B2" w:rsidRDefault="001409C7">
            <w:pPr>
              <w:pStyle w:val="Compact"/>
              <w:jc w:val="left"/>
            </w:pPr>
            <w:r>
              <w:t>- Uma string que representa a hora conforme especificação RFC-3339,sempre com a utilização de timezone UTC(UTC time format).</w:t>
            </w:r>
          </w:p>
        </w:tc>
        <w:tc>
          <w:tcPr>
            <w:tcW w:w="0" w:type="auto"/>
          </w:tcPr>
          <w:p w14:paraId="409B3F89" w14:textId="77777777" w:rsidR="008324B2" w:rsidRDefault="001409C7">
            <w:pPr>
              <w:pStyle w:val="Compact"/>
              <w:jc w:val="left"/>
            </w:pPr>
            <w:r>
              <w:t>“00:39:57Z”</w:t>
            </w:r>
          </w:p>
        </w:tc>
      </w:tr>
      <w:tr w:rsidR="008324B2" w14:paraId="06476298" w14:textId="77777777">
        <w:tc>
          <w:tcPr>
            <w:tcW w:w="0" w:type="auto"/>
          </w:tcPr>
          <w:p w14:paraId="41237C97" w14:textId="77777777" w:rsidR="008324B2" w:rsidRDefault="001409C7">
            <w:pPr>
              <w:pStyle w:val="Compact"/>
              <w:jc w:val="left"/>
            </w:pPr>
            <w:r>
              <w:t>URIString</w:t>
            </w:r>
          </w:p>
        </w:tc>
        <w:tc>
          <w:tcPr>
            <w:tcW w:w="0" w:type="auto"/>
          </w:tcPr>
          <w:p w14:paraId="096F722B" w14:textId="77777777" w:rsidR="008324B2" w:rsidRDefault="001409C7">
            <w:pPr>
              <w:pStyle w:val="Compact"/>
              <w:jc w:val="left"/>
            </w:pPr>
            <w:r>
              <w:t>- Uma string que representa URI válida.</w:t>
            </w:r>
          </w:p>
        </w:tc>
        <w:tc>
          <w:tcPr>
            <w:tcW w:w="0" w:type="auto"/>
          </w:tcPr>
          <w:p w14:paraId="137B8FC6" w14:textId="77777777" w:rsidR="008324B2" w:rsidRDefault="001409C7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8324B2" w14:paraId="4B6F0541" w14:textId="77777777">
        <w:tc>
          <w:tcPr>
            <w:tcW w:w="0" w:type="auto"/>
          </w:tcPr>
          <w:p w14:paraId="7B9E1584" w14:textId="77777777" w:rsidR="008324B2" w:rsidRDefault="001409C7">
            <w:pPr>
              <w:pStyle w:val="Compact"/>
              <w:jc w:val="left"/>
            </w:pPr>
            <w:r>
              <w:t>CountryCode</w:t>
            </w:r>
          </w:p>
        </w:tc>
        <w:tc>
          <w:tcPr>
            <w:tcW w:w="0" w:type="auto"/>
          </w:tcPr>
          <w:p w14:paraId="7AAC60E9" w14:textId="77777777" w:rsidR="008324B2" w:rsidRDefault="001409C7">
            <w:pPr>
              <w:pStyle w:val="Compact"/>
              <w:jc w:val="left"/>
            </w:pPr>
            <w:r>
              <w:t>- Código do pais de acordo c</w:t>
            </w:r>
            <w:r>
              <w:t>om o código “alpha3” do ISO-3166.</w:t>
            </w:r>
          </w:p>
        </w:tc>
        <w:tc>
          <w:tcPr>
            <w:tcW w:w="0" w:type="auto"/>
          </w:tcPr>
          <w:p w14:paraId="420EC381" w14:textId="77777777" w:rsidR="008324B2" w:rsidRDefault="001409C7">
            <w:pPr>
              <w:pStyle w:val="Compact"/>
              <w:jc w:val="left"/>
            </w:pPr>
            <w:r>
              <w:t>“BRA”</w:t>
            </w:r>
          </w:p>
        </w:tc>
      </w:tr>
      <w:tr w:rsidR="008324B2" w14:paraId="2A01364F" w14:textId="77777777">
        <w:tc>
          <w:tcPr>
            <w:tcW w:w="0" w:type="auto"/>
          </w:tcPr>
          <w:p w14:paraId="7D295CD6" w14:textId="77777777" w:rsidR="008324B2" w:rsidRDefault="001409C7">
            <w:pPr>
              <w:pStyle w:val="Compact"/>
              <w:jc w:val="left"/>
            </w:pPr>
            <w:r>
              <w:lastRenderedPageBreak/>
              <w:t>IbgeCode</w:t>
            </w:r>
          </w:p>
        </w:tc>
        <w:tc>
          <w:tcPr>
            <w:tcW w:w="0" w:type="auto"/>
          </w:tcPr>
          <w:p w14:paraId="36DB6FDC" w14:textId="77777777" w:rsidR="008324B2" w:rsidRDefault="001409C7">
            <w:pPr>
              <w:pStyle w:val="Compact"/>
              <w:jc w:val="left"/>
            </w:pPr>
            <w:r>
              <w:t xml:space="preserve">- Código IBGE de Município. A Tabela de Códigos de Municípios do IBGE apresenta a lista dos municípios brasileiros associados a um código composto de 7 dígitos, sendo os dois primeiros referentes ao código </w:t>
            </w:r>
            <w:r>
              <w:t>da Unidade da Federação.</w:t>
            </w:r>
          </w:p>
        </w:tc>
        <w:tc>
          <w:tcPr>
            <w:tcW w:w="0" w:type="auto"/>
          </w:tcPr>
          <w:p w14:paraId="1B5F16FA" w14:textId="77777777" w:rsidR="008324B2" w:rsidRDefault="001409C7">
            <w:pPr>
              <w:pStyle w:val="Compact"/>
              <w:jc w:val="left"/>
            </w:pPr>
            <w:r>
              <w:t>“3550308”</w:t>
            </w:r>
          </w:p>
        </w:tc>
      </w:tr>
      <w:tr w:rsidR="008324B2" w14:paraId="097A1AC0" w14:textId="77777777">
        <w:tc>
          <w:tcPr>
            <w:tcW w:w="0" w:type="auto"/>
          </w:tcPr>
          <w:p w14:paraId="0B8D451A" w14:textId="77777777" w:rsidR="008324B2" w:rsidRDefault="001409C7">
            <w:pPr>
              <w:pStyle w:val="Compact"/>
              <w:jc w:val="left"/>
            </w:pPr>
            <w:r>
              <w:t>DateString</w:t>
            </w:r>
          </w:p>
        </w:tc>
        <w:tc>
          <w:tcPr>
            <w:tcW w:w="0" w:type="auto"/>
          </w:tcPr>
          <w:p w14:paraId="45A0A61A" w14:textId="77777777" w:rsidR="008324B2" w:rsidRDefault="001409C7">
            <w:pPr>
              <w:pStyle w:val="Compact"/>
              <w:jc w:val="left"/>
            </w:pPr>
            <w:r>
              <w:t>- Uma string com data conforme especificação RFC-3339</w:t>
            </w:r>
          </w:p>
        </w:tc>
        <w:tc>
          <w:tcPr>
            <w:tcW w:w="0" w:type="auto"/>
          </w:tcPr>
          <w:p w14:paraId="3F10FB01" w14:textId="77777777" w:rsidR="008324B2" w:rsidRDefault="001409C7">
            <w:pPr>
              <w:pStyle w:val="Compact"/>
              <w:jc w:val="left"/>
            </w:pPr>
            <w:r>
              <w:t>“2014-03-19”</w:t>
            </w:r>
          </w:p>
        </w:tc>
      </w:tr>
    </w:tbl>
    <w:p w14:paraId="2C60F2DF" w14:textId="77777777" w:rsidR="008324B2" w:rsidRDefault="001409C7">
      <w:pPr>
        <w:pStyle w:val="Heading1"/>
      </w:pPr>
      <w:bookmarkStart w:id="57" w:name="paginação"/>
      <w:bookmarkStart w:id="58" w:name="_Toc128143710"/>
      <w:bookmarkEnd w:id="55"/>
      <w:r>
        <w:t>Paginação</w:t>
      </w:r>
      <w:bookmarkEnd w:id="58"/>
    </w:p>
    <w:p w14:paraId="1E52148E" w14:textId="77777777" w:rsidR="008324B2" w:rsidRDefault="008324B2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80"/>
        <w:gridCol w:w="5212"/>
        <w:gridCol w:w="1962"/>
      </w:tblGrid>
      <w:tr w:rsidR="008324B2" w14:paraId="13FEFA29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DEB4043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14:paraId="550D186A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726E7EAF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8324B2" w14:paraId="1FAD187E" w14:textId="77777777">
        <w:tc>
          <w:tcPr>
            <w:tcW w:w="0" w:type="auto"/>
          </w:tcPr>
          <w:p w14:paraId="37CFB0AA" w14:textId="77777777" w:rsidR="008324B2" w:rsidRDefault="001409C7">
            <w:pPr>
              <w:pStyle w:val="Compact"/>
              <w:jc w:val="left"/>
            </w:pPr>
            <w:r>
              <w:t>page</w:t>
            </w:r>
          </w:p>
        </w:tc>
        <w:tc>
          <w:tcPr>
            <w:tcW w:w="0" w:type="auto"/>
          </w:tcPr>
          <w:p w14:paraId="35B94552" w14:textId="77777777" w:rsidR="008324B2" w:rsidRDefault="001409C7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14:paraId="1FA53348" w14:textId="77777777" w:rsidR="008324B2" w:rsidRDefault="001409C7">
            <w:pPr>
              <w:pStyle w:val="Compact"/>
              <w:jc w:val="left"/>
            </w:pPr>
            <w:r>
              <w:t>3</w:t>
            </w:r>
          </w:p>
        </w:tc>
      </w:tr>
      <w:tr w:rsidR="008324B2" w14:paraId="0B3135BE" w14:textId="77777777">
        <w:tc>
          <w:tcPr>
            <w:tcW w:w="0" w:type="auto"/>
          </w:tcPr>
          <w:p w14:paraId="4E914A40" w14:textId="77777777" w:rsidR="008324B2" w:rsidRDefault="001409C7">
            <w:pPr>
              <w:pStyle w:val="Compact"/>
              <w:jc w:val="left"/>
            </w:pPr>
            <w:r>
              <w:t>page-size</w:t>
            </w:r>
          </w:p>
        </w:tc>
        <w:tc>
          <w:tcPr>
            <w:tcW w:w="0" w:type="auto"/>
          </w:tcPr>
          <w:p w14:paraId="36DA6719" w14:textId="77777777" w:rsidR="008324B2" w:rsidRDefault="001409C7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14:paraId="73B1E87F" w14:textId="77777777" w:rsidR="008324B2" w:rsidRDefault="001409C7">
            <w:pPr>
              <w:pStyle w:val="Compact"/>
              <w:jc w:val="left"/>
            </w:pPr>
            <w:r>
              <w:t>10</w:t>
            </w:r>
          </w:p>
        </w:tc>
      </w:tr>
    </w:tbl>
    <w:p w14:paraId="79E7792F" w14:textId="77777777" w:rsidR="008324B2" w:rsidRDefault="001409C7">
      <w:pPr>
        <w:pStyle w:val="BodyText"/>
      </w:pPr>
      <w:r>
        <w:t>Como padrão das API elas podem conter o recurso paginação. Este recurso é usado em caso a quantidade de registros justifique a paginação. Na paginação deverão ser usados parâmetros de query no seguinte formato:</w:t>
      </w:r>
    </w:p>
    <w:p w14:paraId="402104FF" w14:textId="77777777" w:rsidR="008324B2" w:rsidRDefault="001409C7">
      <w:pPr>
        <w:pStyle w:val="BodyText"/>
      </w:pPr>
      <w:r>
        <w:t>GET {uri}?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14:paraId="4DC98D77" w14:textId="77777777" w:rsidR="008324B2" w:rsidRDefault="001409C7">
      <w:pPr>
        <w:pStyle w:val="Heading2"/>
      </w:pPr>
      <w:bookmarkStart w:id="59" w:name="regras-de-paginação"/>
      <w:bookmarkStart w:id="60" w:name="_Toc128143711"/>
      <w:r>
        <w:t>Regras de Paginação</w:t>
      </w:r>
      <w:bookmarkEnd w:id="60"/>
    </w:p>
    <w:p w14:paraId="4844FE79" w14:textId="77777777" w:rsidR="008324B2" w:rsidRDefault="001409C7">
      <w:pPr>
        <w:pStyle w:val="FirstParagraph"/>
      </w:pPr>
      <w:r>
        <w:t>Para o funcionamento adequado da paginação é requerido um tamanho máximo de página de 1000 registros. Em caso de requisição com uma quantidade maior que o suportado será retornado o código 422 Unprocessable Entity.</w:t>
      </w:r>
    </w:p>
    <w:p w14:paraId="19E3458C" w14:textId="77777777" w:rsidR="008324B2" w:rsidRDefault="001409C7">
      <w:pPr>
        <w:pStyle w:val="Heading1"/>
      </w:pPr>
      <w:bookmarkStart w:id="61" w:name="requisitos-não-funcionais"/>
      <w:bookmarkStart w:id="62" w:name="_Toc128143712"/>
      <w:bookmarkEnd w:id="57"/>
      <w:bookmarkEnd w:id="59"/>
      <w:r>
        <w:t>Requisitos não funcio</w:t>
      </w:r>
      <w:r>
        <w:t>nais</w:t>
      </w:r>
      <w:bookmarkEnd w:id="62"/>
    </w:p>
    <w:p w14:paraId="3EEFBA51" w14:textId="77777777" w:rsidR="008324B2" w:rsidRDefault="001409C7">
      <w:pPr>
        <w:pStyle w:val="Heading2"/>
      </w:pPr>
      <w:bookmarkStart w:id="63" w:name="disponibilidade-das-apis"/>
      <w:bookmarkStart w:id="64" w:name="_Toc128143713"/>
      <w:r>
        <w:t>Disponibilidade das APIs</w:t>
      </w:r>
      <w:bookmarkEnd w:id="64"/>
    </w:p>
    <w:p w14:paraId="0DCB8095" w14:textId="77777777" w:rsidR="008324B2" w:rsidRDefault="001409C7">
      <w:pPr>
        <w:pStyle w:val="FirstParagraph"/>
      </w:pPr>
      <w:r>
        <w:t xml:space="preserve">A disponibilidade é checada no endpoint GET /discovery/status, conforme foi documentada no item API de Status. A API de status receberá a requisição a cada 30 segundos com timout de 1s. Serão considerados como </w:t>
      </w:r>
      <w:r>
        <w:rPr>
          <w:i/>
          <w:iCs/>
        </w:rPr>
        <w:t>uptime</w:t>
      </w:r>
      <w:r>
        <w:t xml:space="preserve"> se o reto</w:t>
      </w:r>
      <w:r>
        <w:t xml:space="preserve">rno for “OKAY” e </w:t>
      </w:r>
      <w:r>
        <w:rPr>
          <w:i/>
          <w:iCs/>
        </w:rPr>
        <w:t>downtime</w:t>
      </w:r>
      <w:r>
        <w:t xml:space="preserve"> para os retornos:</w:t>
      </w:r>
    </w:p>
    <w:p w14:paraId="53108EB9" w14:textId="77777777" w:rsidR="008324B2" w:rsidRDefault="001409C7">
      <w:pPr>
        <w:pStyle w:val="Compact"/>
        <w:numPr>
          <w:ilvl w:val="0"/>
          <w:numId w:val="3"/>
        </w:numPr>
      </w:pPr>
      <w:r>
        <w:t>PARTIAL_FAILURE</w:t>
      </w:r>
    </w:p>
    <w:p w14:paraId="3D402AB2" w14:textId="77777777" w:rsidR="008324B2" w:rsidRDefault="001409C7">
      <w:pPr>
        <w:pStyle w:val="Compact"/>
        <w:numPr>
          <w:ilvl w:val="0"/>
          <w:numId w:val="3"/>
        </w:numPr>
      </w:pPr>
      <w:r>
        <w:t>SCHEDULED_OUTAGE</w:t>
      </w:r>
    </w:p>
    <w:p w14:paraId="61B2C02F" w14:textId="77777777" w:rsidR="008324B2" w:rsidRDefault="001409C7">
      <w:pPr>
        <w:pStyle w:val="Compact"/>
        <w:numPr>
          <w:ilvl w:val="1"/>
          <w:numId w:val="4"/>
        </w:numPr>
      </w:pPr>
      <w:r>
        <w:t>Se a requisição for realizada entre o período de 01h e 07h, o contador de SCHEDULED_OUTAGE é iniciado com 30 segundos acrescidos;</w:t>
      </w:r>
    </w:p>
    <w:p w14:paraId="2183BCE4" w14:textId="77777777" w:rsidR="008324B2" w:rsidRDefault="001409C7">
      <w:pPr>
        <w:pStyle w:val="Compact"/>
        <w:numPr>
          <w:ilvl w:val="1"/>
          <w:numId w:val="4"/>
        </w:numPr>
      </w:pPr>
      <w:r>
        <w:t xml:space="preserve">Cada nova requisição vai adicionando 30 segundos </w:t>
      </w:r>
      <w:r>
        <w:t>mais ao contador de SCHEDULED_OUTAGE, até que uma requisição volte outro valor ou a requisição for feita depois das 07h.</w:t>
      </w:r>
    </w:p>
    <w:p w14:paraId="55F24D4B" w14:textId="77777777" w:rsidR="008324B2" w:rsidRDefault="001409C7">
      <w:pPr>
        <w:pStyle w:val="Compact"/>
        <w:numPr>
          <w:ilvl w:val="0"/>
          <w:numId w:val="3"/>
        </w:numPr>
      </w:pPr>
      <w:r>
        <w:t>UNAVAILABLE</w:t>
      </w:r>
    </w:p>
    <w:p w14:paraId="4B8C279D" w14:textId="77777777" w:rsidR="008324B2" w:rsidRDefault="001409C7">
      <w:pPr>
        <w:pStyle w:val="Compact"/>
        <w:numPr>
          <w:ilvl w:val="1"/>
          <w:numId w:val="5"/>
        </w:numPr>
      </w:pPr>
      <w:r>
        <w:lastRenderedPageBreak/>
        <w:t>Se a requisição for realizada entre o período de 07h e 01h;</w:t>
      </w:r>
    </w:p>
    <w:p w14:paraId="5AD8850E" w14:textId="77777777" w:rsidR="008324B2" w:rsidRDefault="001409C7">
      <w:pPr>
        <w:pStyle w:val="Compact"/>
        <w:numPr>
          <w:ilvl w:val="1"/>
          <w:numId w:val="5"/>
        </w:numPr>
      </w:pPr>
      <w:r>
        <w:t>Se serviço não responder a requisição;</w:t>
      </w:r>
    </w:p>
    <w:p w14:paraId="3F754DD1" w14:textId="77777777" w:rsidR="008324B2" w:rsidRDefault="001409C7">
      <w:pPr>
        <w:pStyle w:val="Compact"/>
        <w:numPr>
          <w:ilvl w:val="1"/>
          <w:numId w:val="5"/>
        </w:numPr>
      </w:pPr>
      <w:r>
        <w:t>O contador de downtime é</w:t>
      </w:r>
      <w:r>
        <w:t xml:space="preserve"> iniciado com 30 segundos acrescidos;</w:t>
      </w:r>
    </w:p>
    <w:p w14:paraId="12371BB4" w14:textId="77777777" w:rsidR="008324B2" w:rsidRDefault="001409C7">
      <w:pPr>
        <w:pStyle w:val="Compact"/>
        <w:numPr>
          <w:ilvl w:val="1"/>
          <w:numId w:val="5"/>
        </w:numPr>
      </w:pPr>
      <w:r>
        <w:t>Cada nova requisição adicionará 30 segundos a mais ao contador de downtime, até que uma requisição retorne OK.</w:t>
      </w:r>
    </w:p>
    <w:p w14:paraId="672E7485" w14:textId="77777777" w:rsidR="008324B2" w:rsidRDefault="001409C7">
      <w:pPr>
        <w:pStyle w:val="FirstParagraph"/>
      </w:pPr>
      <w:r>
        <w:t>Regras para cálculo do downtime</w:t>
      </w:r>
    </w:p>
    <w:p w14:paraId="7C3911FE" w14:textId="77777777" w:rsidR="008324B2" w:rsidRDefault="001409C7">
      <w:pPr>
        <w:pStyle w:val="Compact"/>
        <w:numPr>
          <w:ilvl w:val="0"/>
          <w:numId w:val="6"/>
        </w:numPr>
      </w:pPr>
      <w:r>
        <w:t xml:space="preserve">O downtime se refere período de indisponibilidade dentro de 24h, começando </w:t>
      </w:r>
      <w:r>
        <w:t>e terminando à meia-noite. Sendo contabilizado qualquer endpoint indisponível.</w:t>
      </w:r>
    </w:p>
    <w:p w14:paraId="34742AE5" w14:textId="77777777" w:rsidR="008324B2" w:rsidRDefault="001409C7">
      <w:pPr>
        <w:pStyle w:val="Compact"/>
        <w:numPr>
          <w:ilvl w:val="0"/>
          <w:numId w:val="6"/>
        </w:numPr>
      </w:pPr>
      <w:r>
        <w:t>O downtime é contabilizado com o total de segundos simultâneos por requisição.</w:t>
      </w:r>
    </w:p>
    <w:p w14:paraId="679E6323" w14:textId="77777777" w:rsidR="008324B2" w:rsidRDefault="001409C7">
      <w:pPr>
        <w:pStyle w:val="Compact"/>
        <w:numPr>
          <w:ilvl w:val="0"/>
          <w:numId w:val="6"/>
        </w:numPr>
      </w:pPr>
      <w:r>
        <w:t>A porcentagem de downtime é calculada dividindo a total de segundos contabilizados de indisponibil</w:t>
      </w:r>
      <w:r>
        <w:t>idade dividido por 86.400 (24 horas em segundos).</w:t>
      </w:r>
    </w:p>
    <w:p w14:paraId="424E2EA6" w14:textId="77777777" w:rsidR="008324B2" w:rsidRDefault="001409C7">
      <w:pPr>
        <w:pStyle w:val="Compact"/>
        <w:numPr>
          <w:ilvl w:val="0"/>
          <w:numId w:val="6"/>
        </w:numPr>
      </w:pPr>
      <w:r>
        <w:t>A disponibilidade é resultado de 100% menos a porcentagem de indisponibilidade.</w:t>
      </w:r>
    </w:p>
    <w:p w14:paraId="4C607696" w14:textId="77777777" w:rsidR="008324B2" w:rsidRDefault="001409C7">
      <w:pPr>
        <w:pStyle w:val="Compact"/>
        <w:numPr>
          <w:ilvl w:val="0"/>
          <w:numId w:val="6"/>
        </w:numPr>
      </w:pPr>
      <w:r>
        <w:t>Erros da família de erro 5xx http são contabilizados como indisponibilidades por serem considerados erros do servidor de APIs.</w:t>
      </w:r>
    </w:p>
    <w:p w14:paraId="2BB241FE" w14:textId="77777777" w:rsidR="008324B2" w:rsidRDefault="001409C7">
      <w:pPr>
        <w:pStyle w:val="FirstParagraph"/>
      </w:pPr>
      <w:r>
        <w:rPr>
          <w:b/>
          <w:bCs/>
        </w:rPr>
        <w:t>Não contabilizado como downtime</w:t>
      </w:r>
    </w:p>
    <w:p w14:paraId="709A7D85" w14:textId="77777777" w:rsidR="008324B2" w:rsidRDefault="001409C7">
      <w:pPr>
        <w:pStyle w:val="Compact"/>
        <w:numPr>
          <w:ilvl w:val="0"/>
          <w:numId w:val="7"/>
        </w:numPr>
      </w:pPr>
      <w:r>
        <w:t>Erros da família de erro 4xx http não contabilizados, por se normalmente se tratarem de falhas do</w:t>
      </w:r>
      <w:r>
        <w:t>s receptores.</w:t>
      </w:r>
    </w:p>
    <w:p w14:paraId="71CE45C2" w14:textId="77777777" w:rsidR="008324B2" w:rsidRDefault="001409C7">
      <w:pPr>
        <w:pStyle w:val="Compact"/>
        <w:numPr>
          <w:ilvl w:val="0"/>
          <w:numId w:val="7"/>
        </w:numPr>
      </w:pPr>
      <w:r>
        <w:t>Uma indisponibilidade por mês, por 3h entre 01h e 07h, sendo necessário reportar com 7 dias de antecedência ao diretório.</w:t>
      </w:r>
    </w:p>
    <w:p w14:paraId="115719CB" w14:textId="77777777" w:rsidR="008324B2" w:rsidRDefault="001409C7">
      <w:pPr>
        <w:pStyle w:val="Compact"/>
        <w:numPr>
          <w:ilvl w:val="0"/>
          <w:numId w:val="7"/>
        </w:numPr>
      </w:pPr>
      <w:r>
        <w:t>Em caso de manutenção de segurança, previamente aprovado pelo diretório.</w:t>
      </w:r>
    </w:p>
    <w:p w14:paraId="55852D07" w14:textId="77777777" w:rsidR="008324B2" w:rsidRDefault="001409C7">
      <w:pPr>
        <w:pStyle w:val="Heading2"/>
      </w:pPr>
      <w:bookmarkStart w:id="65" w:name="classificação-dos-níveis-de-desempenho"/>
      <w:bookmarkStart w:id="66" w:name="_Toc128143714"/>
      <w:bookmarkEnd w:id="63"/>
      <w:r>
        <w:t>Classificação dos Níveis de Desempenho</w:t>
      </w:r>
      <w:bookmarkEnd w:id="66"/>
    </w:p>
    <w:p w14:paraId="711D4CCB" w14:textId="77777777" w:rsidR="008324B2" w:rsidRDefault="001409C7">
      <w:pPr>
        <w:pStyle w:val="FirstParagraph"/>
      </w:pPr>
      <w:r>
        <w:t>A desemp</w:t>
      </w:r>
      <w:r>
        <w:t>enho será medido em milisegundos, sendo mensurado desde o recebimento da solicitação até a resposta para solicitação.</w:t>
      </w:r>
    </w:p>
    <w:p w14:paraId="0C17ED21" w14:textId="77777777" w:rsidR="008324B2" w:rsidRDefault="001409C7">
      <w:pPr>
        <w:pStyle w:val="BodyText"/>
      </w:pPr>
      <w:r>
        <w:t>As APIs são classificadas como:</w:t>
      </w:r>
    </w:p>
    <w:p w14:paraId="0CF0B554" w14:textId="77777777" w:rsidR="008324B2" w:rsidRDefault="001409C7">
      <w:pPr>
        <w:pStyle w:val="Compact"/>
        <w:numPr>
          <w:ilvl w:val="0"/>
          <w:numId w:val="8"/>
        </w:numPr>
      </w:pPr>
      <w:r>
        <w:t>APIs de alta prioridade dentro do percentil 95 em no máximo 1000ms. (status/outages).</w:t>
      </w:r>
    </w:p>
    <w:p w14:paraId="0968FCAF" w14:textId="77777777" w:rsidR="008324B2" w:rsidRDefault="001409C7">
      <w:pPr>
        <w:pStyle w:val="Compact"/>
        <w:numPr>
          <w:ilvl w:val="0"/>
          <w:numId w:val="8"/>
        </w:numPr>
      </w:pPr>
      <w:r>
        <w:t>APIs de média priori</w:t>
      </w:r>
      <w:r>
        <w:t>dade dentro do percentil mínimo de 95 em no máximo 1500ms. (Channels/Service Products).</w:t>
      </w:r>
    </w:p>
    <w:p w14:paraId="1BB27CA6" w14:textId="77777777" w:rsidR="008324B2" w:rsidRDefault="001409C7">
      <w:pPr>
        <w:pStyle w:val="Compact"/>
        <w:numPr>
          <w:ilvl w:val="0"/>
          <w:numId w:val="8"/>
        </w:numPr>
      </w:pPr>
      <w:r>
        <w:t>APIs de baixa prioridade dentro do percentil 95 em no máximo 4000ms. (Admin metrics).</w:t>
      </w:r>
    </w:p>
    <w:p w14:paraId="2964B330" w14:textId="77777777" w:rsidR="008324B2" w:rsidRDefault="001409C7">
      <w:pPr>
        <w:pStyle w:val="Heading2"/>
      </w:pPr>
      <w:bookmarkStart w:id="67" w:name="nível-de-serviço-sla"/>
      <w:bookmarkStart w:id="68" w:name="_Toc128143715"/>
      <w:bookmarkEnd w:id="65"/>
      <w:r>
        <w:t>Nível de serviço (SLA)</w:t>
      </w:r>
      <w:bookmarkEnd w:id="68"/>
    </w:p>
    <w:p w14:paraId="173B0BD6" w14:textId="77777777" w:rsidR="008324B2" w:rsidRDefault="001409C7">
      <w:pPr>
        <w:pStyle w:val="FirstParagraph"/>
      </w:pPr>
      <w:r>
        <w:t>Para garantir a disponibilidade do das APIs e do sistema Op</w:t>
      </w:r>
      <w:r>
        <w:t>en Insurance, as seguintes métricas de disponibilidade são adotadas:</w:t>
      </w:r>
    </w:p>
    <w:p w14:paraId="4F41CA96" w14:textId="77777777" w:rsidR="008324B2" w:rsidRDefault="001409C7">
      <w:pPr>
        <w:pStyle w:val="Compact"/>
        <w:numPr>
          <w:ilvl w:val="0"/>
          <w:numId w:val="9"/>
        </w:numPr>
      </w:pPr>
      <w:r>
        <w:t>85% do tempo a cada 24 horas.</w:t>
      </w:r>
    </w:p>
    <w:p w14:paraId="2A05BF06" w14:textId="77777777" w:rsidR="008324B2" w:rsidRDefault="001409C7">
      <w:pPr>
        <w:pStyle w:val="Compact"/>
        <w:numPr>
          <w:ilvl w:val="0"/>
          <w:numId w:val="9"/>
        </w:numPr>
      </w:pPr>
      <w:r>
        <w:t>95% do tempo a cada 1 mês.</w:t>
      </w:r>
    </w:p>
    <w:p w14:paraId="397E1D8D" w14:textId="77777777" w:rsidR="008324B2" w:rsidRDefault="001409C7">
      <w:pPr>
        <w:pStyle w:val="Compact"/>
        <w:numPr>
          <w:ilvl w:val="0"/>
          <w:numId w:val="9"/>
        </w:numPr>
      </w:pPr>
      <w:r>
        <w:t>99,5% do tempo a cada 3 meses.</w:t>
      </w:r>
    </w:p>
    <w:p w14:paraId="364071EE" w14:textId="77777777" w:rsidR="008324B2" w:rsidRDefault="001409C7">
      <w:pPr>
        <w:pStyle w:val="Heading2"/>
      </w:pPr>
      <w:bookmarkStart w:id="69" w:name="limite-de-requisições"/>
      <w:bookmarkStart w:id="70" w:name="_Toc128143716"/>
      <w:bookmarkEnd w:id="67"/>
      <w:r>
        <w:lastRenderedPageBreak/>
        <w:t>Limite de Requisições</w:t>
      </w:r>
      <w:bookmarkEnd w:id="70"/>
    </w:p>
    <w:p w14:paraId="615F8AC8" w14:textId="77777777" w:rsidR="008324B2" w:rsidRDefault="001409C7">
      <w:pPr>
        <w:pStyle w:val="FirstParagraph"/>
      </w:pPr>
      <w:r>
        <w:t>Para garantir a usabilidade do sistema e estabelecer métricas de requerimento</w:t>
      </w:r>
      <w:r>
        <w:t>s de disponibilidade, as instituições participantes deverão garantir os limites mínimos de 500 requisições por minuto por receptora, sendo o controle via IP, e 300 transações por minuto.</w:t>
      </w:r>
    </w:p>
    <w:p w14:paraId="295BF3E6" w14:textId="77777777" w:rsidR="008324B2" w:rsidRDefault="001409C7">
      <w:pPr>
        <w:pStyle w:val="BodyText"/>
      </w:pPr>
      <w:r>
        <w:t>Caso as requisições excedam os limites, estas requisições poderão ser</w:t>
      </w:r>
      <w:r>
        <w:t xml:space="preserve"> enfileiradas ou rejeitadas (Uso do código HTTP 429 Too Many Requests). Não impactando os requisitos de disponibilidade.</w:t>
      </w:r>
    </w:p>
    <w:p w14:paraId="47A87ED8" w14:textId="77777777" w:rsidR="008324B2" w:rsidRDefault="001409C7">
      <w:pPr>
        <w:pStyle w:val="Heading1"/>
      </w:pPr>
      <w:bookmarkStart w:id="71" w:name="segurança"/>
      <w:bookmarkStart w:id="72" w:name="_Toc128143717"/>
      <w:bookmarkEnd w:id="61"/>
      <w:bookmarkEnd w:id="69"/>
      <w:r>
        <w:t>Segurança</w:t>
      </w:r>
      <w:bookmarkEnd w:id="72"/>
    </w:p>
    <w:p w14:paraId="2616F877" w14:textId="77777777" w:rsidR="008324B2" w:rsidRDefault="001409C7">
      <w:pPr>
        <w:pStyle w:val="FirstParagraph"/>
      </w:pPr>
      <w:r>
        <w:t>Conforme os GT de segurança foram requeridos headers para aumentar segurança na chamada das APIs. Segue a identificação dos h</w:t>
      </w:r>
      <w:r>
        <w:t>eaders e suas respectivas funções.</w:t>
      </w:r>
    </w:p>
    <w:p w14:paraId="5A46B875" w14:textId="77777777" w:rsidR="008324B2" w:rsidRDefault="001409C7">
      <w:pPr>
        <w:pStyle w:val="BodyText"/>
      </w:pPr>
      <w:r>
        <w:rPr>
          <w:b/>
          <w:bCs/>
        </w:rPr>
        <w:t>Cache-Control</w:t>
      </w:r>
      <w:r>
        <w:t>: Controle de cache para evitar que informações confidenciais sejam armazenadas em cache.</w:t>
      </w:r>
    </w:p>
    <w:p w14:paraId="661F486D" w14:textId="77777777" w:rsidR="008324B2" w:rsidRDefault="001409C7">
      <w:pPr>
        <w:pStyle w:val="BodyText"/>
      </w:pPr>
      <w:r>
        <w:rPr>
          <w:b/>
          <w:bCs/>
        </w:rPr>
        <w:t>Content-Security-Policy</w:t>
      </w:r>
      <w:r>
        <w:t>: Campo para proteção contra ataques clickjack do estilo - drag and drop.</w:t>
      </w:r>
    </w:p>
    <w:p w14:paraId="592A7B53" w14:textId="77777777" w:rsidR="008324B2" w:rsidRDefault="001409C7">
      <w:pPr>
        <w:pStyle w:val="BodyText"/>
      </w:pPr>
      <w:r>
        <w:rPr>
          <w:b/>
          <w:bCs/>
        </w:rPr>
        <w:t>Content-Type</w:t>
      </w:r>
      <w:r>
        <w:t>: Especif</w:t>
      </w:r>
      <w:r>
        <w:t>icar o tipo de conteúdo da resposta.</w:t>
      </w:r>
    </w:p>
    <w:p w14:paraId="4DCA1769" w14:textId="77777777" w:rsidR="008324B2" w:rsidRDefault="001409C7">
      <w:pPr>
        <w:pStyle w:val="BodyText"/>
      </w:pPr>
      <w:r>
        <w:rPr>
          <w:b/>
          <w:bCs/>
        </w:rPr>
        <w:t>Strict-Consent-Security</w:t>
      </w:r>
      <w:r>
        <w:t>: Campo para exigir conexões por HTTPS e proteger contra certificados falsificados.</w:t>
      </w:r>
    </w:p>
    <w:p w14:paraId="5CF10570" w14:textId="77777777" w:rsidR="008324B2" w:rsidRDefault="001409C7">
      <w:pPr>
        <w:pStyle w:val="BodyText"/>
      </w:pPr>
      <w:r>
        <w:rPr>
          <w:b/>
          <w:bCs/>
        </w:rPr>
        <w:t>X-Content-Type-Options</w:t>
      </w:r>
      <w:r>
        <w:t>: Campo para evitar que navegadores executem a detecção de MIME e interpretem respostas como HTML de forma inadequada.</w:t>
      </w:r>
    </w:p>
    <w:p w14:paraId="256A81EA" w14:textId="77777777" w:rsidR="008324B2" w:rsidRDefault="001409C7">
      <w:pPr>
        <w:pStyle w:val="BodyText"/>
      </w:pPr>
      <w:r>
        <w:rPr>
          <w:b/>
          <w:bCs/>
        </w:rPr>
        <w:t>X-Frame-Options</w:t>
      </w:r>
      <w:r>
        <w:t>: Campo indica se o navegador deve ou não renderizar um frame.</w:t>
      </w:r>
    </w:p>
    <w:p w14:paraId="0206BAE3" w14:textId="77777777" w:rsidR="008324B2" w:rsidRDefault="001409C7">
      <w:pPr>
        <w:pStyle w:val="Heading1"/>
      </w:pPr>
      <w:bookmarkStart w:id="73" w:name="changelog"/>
      <w:bookmarkStart w:id="74" w:name="_Toc128143718"/>
      <w:bookmarkEnd w:id="71"/>
      <w:r>
        <w:t>Changelog</w:t>
      </w:r>
      <w:bookmarkEnd w:id="74"/>
    </w:p>
    <w:p w14:paraId="573C57E0" w14:textId="77777777" w:rsidR="008324B2" w:rsidRDefault="008324B2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008"/>
        <w:gridCol w:w="2587"/>
        <w:gridCol w:w="3348"/>
        <w:gridCol w:w="2111"/>
      </w:tblGrid>
      <w:tr w:rsidR="008324B2" w14:paraId="68182FF7" w14:textId="77777777" w:rsidTr="0083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1041C2C" w14:textId="77777777" w:rsidR="008324B2" w:rsidRDefault="001409C7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0" w:type="auto"/>
          </w:tcPr>
          <w:p w14:paraId="55B98EC3" w14:textId="77777777" w:rsidR="008324B2" w:rsidRDefault="001409C7">
            <w:pPr>
              <w:pStyle w:val="Compact"/>
              <w:jc w:val="center"/>
            </w:pPr>
            <w:r>
              <w:rPr>
                <w:bCs/>
              </w:rPr>
              <w:t>Página Alterada</w:t>
            </w:r>
          </w:p>
        </w:tc>
        <w:tc>
          <w:tcPr>
            <w:tcW w:w="0" w:type="auto"/>
          </w:tcPr>
          <w:p w14:paraId="4AA6B351" w14:textId="77777777" w:rsidR="008324B2" w:rsidRDefault="001409C7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0" w:type="auto"/>
          </w:tcPr>
          <w:p w14:paraId="783A1A84" w14:textId="77777777" w:rsidR="008324B2" w:rsidRDefault="001409C7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8324B2" w14:paraId="496E946A" w14:textId="77777777">
        <w:tc>
          <w:tcPr>
            <w:tcW w:w="0" w:type="auto"/>
          </w:tcPr>
          <w:p w14:paraId="02F4F3DF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A3C5D06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48C96CB3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25BDE5D" w14:textId="77777777" w:rsidR="008324B2" w:rsidRDefault="008324B2">
            <w:pPr>
              <w:pStyle w:val="Compact"/>
            </w:pPr>
          </w:p>
        </w:tc>
      </w:tr>
      <w:tr w:rsidR="008324B2" w14:paraId="5AB9ADCD" w14:textId="77777777">
        <w:tc>
          <w:tcPr>
            <w:tcW w:w="0" w:type="auto"/>
          </w:tcPr>
          <w:p w14:paraId="32407F73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F66298E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3D551111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037C82FC" w14:textId="77777777" w:rsidR="008324B2" w:rsidRDefault="008324B2">
            <w:pPr>
              <w:pStyle w:val="Compact"/>
            </w:pPr>
          </w:p>
        </w:tc>
      </w:tr>
      <w:tr w:rsidR="008324B2" w14:paraId="682C0295" w14:textId="77777777">
        <w:tc>
          <w:tcPr>
            <w:tcW w:w="0" w:type="auto"/>
          </w:tcPr>
          <w:p w14:paraId="204D6A6A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54F82F49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503AE7FF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EE311BA" w14:textId="77777777" w:rsidR="008324B2" w:rsidRDefault="008324B2">
            <w:pPr>
              <w:pStyle w:val="Compact"/>
            </w:pPr>
          </w:p>
        </w:tc>
      </w:tr>
      <w:tr w:rsidR="008324B2" w14:paraId="08F6300F" w14:textId="77777777">
        <w:tc>
          <w:tcPr>
            <w:tcW w:w="0" w:type="auto"/>
          </w:tcPr>
          <w:p w14:paraId="7B6BEB43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762D6113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45F1F9EE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6F0E0C2E" w14:textId="77777777" w:rsidR="008324B2" w:rsidRDefault="008324B2">
            <w:pPr>
              <w:pStyle w:val="Compact"/>
            </w:pPr>
          </w:p>
        </w:tc>
      </w:tr>
      <w:tr w:rsidR="008324B2" w14:paraId="756EC66C" w14:textId="77777777">
        <w:tc>
          <w:tcPr>
            <w:tcW w:w="0" w:type="auto"/>
          </w:tcPr>
          <w:p w14:paraId="679E5FED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41D2F4F1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550BA654" w14:textId="77777777" w:rsidR="008324B2" w:rsidRDefault="008324B2">
            <w:pPr>
              <w:pStyle w:val="Compact"/>
            </w:pPr>
          </w:p>
        </w:tc>
        <w:tc>
          <w:tcPr>
            <w:tcW w:w="0" w:type="auto"/>
          </w:tcPr>
          <w:p w14:paraId="3AF8CA1E" w14:textId="77777777" w:rsidR="008324B2" w:rsidRDefault="008324B2">
            <w:pPr>
              <w:pStyle w:val="Compact"/>
            </w:pPr>
          </w:p>
        </w:tc>
      </w:tr>
      <w:bookmarkEnd w:id="73"/>
    </w:tbl>
    <w:p w14:paraId="35BF2228" w14:textId="77777777" w:rsidR="001409C7" w:rsidRDefault="001409C7"/>
    <w:sectPr w:rsidR="001409C7" w:rsidSect="00B207C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68C4" w14:textId="77777777" w:rsidR="001409C7" w:rsidRDefault="001409C7">
      <w:pPr>
        <w:spacing w:after="0"/>
      </w:pPr>
      <w:r>
        <w:separator/>
      </w:r>
    </w:p>
  </w:endnote>
  <w:endnote w:type="continuationSeparator" w:id="0">
    <w:p w14:paraId="4A4DBEE2" w14:textId="77777777" w:rsidR="001409C7" w:rsidRDefault="00140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920" w14:textId="77777777" w:rsidR="00AE0672" w:rsidRDefault="001409C7">
    <w:pPr>
      <w:pStyle w:val="Footer"/>
    </w:pPr>
    <w:r>
      <w:t>P</w:t>
    </w:r>
    <w:r>
      <w:t>á</w:t>
    </w:r>
    <w:r>
      <w:t xml:space="preserve">g.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9EF216F" w14:textId="77777777" w:rsidR="00AE0672" w:rsidRDefault="0014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0E10" w14:textId="77777777" w:rsidR="001409C7" w:rsidRDefault="001409C7">
      <w:r>
        <w:separator/>
      </w:r>
    </w:p>
  </w:footnote>
  <w:footnote w:type="continuationSeparator" w:id="0">
    <w:p w14:paraId="5BA31DDD" w14:textId="77777777" w:rsidR="001409C7" w:rsidRDefault="0014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A434CA" w14:textId="77777777" w:rsidR="00F35F26" w:rsidRDefault="00842DBA" w:rsidP="00686BBC">
        <w:pPr>
          <w:pStyle w:val="Header"/>
          <w:jc w:val="center"/>
        </w:pPr>
        <w:r>
          <w:t xml:space="preserve">API Endorsement - Open Insurance </w:t>
        </w:r>
        <w:proofErr w:type="spellStart"/>
        <w:r>
          <w:t>Brasil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9EBE610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86888C80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6ADE2FF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4B2"/>
    <w:rsid w:val="001409C7"/>
    <w:rsid w:val="008324B2"/>
    <w:rsid w:val="008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7E8"/>
  <w15:docId w15:val="{1D3EDBA6-7232-4841-B28B-43F37A3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0E1272"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925DDC"/>
    <w:rPr>
      <w:rFonts w:ascii="Consolas" w:hAnsi="Consolas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endpoint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customStyle="1" w:styleId="endpointChar">
    <w:name w:val="endpoint Char"/>
    <w:basedOn w:val="DefaultParagraphFont"/>
    <w:link w:val="endpoint"/>
    <w:rsid w:val="006225EF"/>
    <w:rPr>
      <w:sz w:val="28"/>
      <w:shd w:val="clear" w:color="auto" w:fill="F2F2F2" w:themeFill="background1" w:themeFillShade="F2"/>
    </w:rPr>
  </w:style>
  <w:style w:type="paragraph" w:styleId="Header">
    <w:name w:val="header"/>
    <w:basedOn w:val="Normal"/>
    <w:link w:val="Header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0672"/>
  </w:style>
  <w:style w:type="paragraph" w:styleId="Footer">
    <w:name w:val="footer"/>
    <w:basedOn w:val="Normal"/>
    <w:link w:val="Footer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672"/>
  </w:style>
  <w:style w:type="paragraph" w:styleId="NoSpacing">
    <w:name w:val="No Spacing"/>
    <w:link w:val="NoSpacing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customStyle="1" w:styleId="TitleChar">
    <w:name w:val="Title Char"/>
    <w:basedOn w:val="DefaultParagraphFont"/>
    <w:link w:val="Title"/>
    <w:rsid w:val="00F35F2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styleId="PlaceholderText">
    <w:name w:val="Placeholder Text"/>
    <w:basedOn w:val="DefaultParagraphFont"/>
    <w:semiHidden/>
    <w:rsid w:val="0052697F"/>
    <w:rPr>
      <w:color w:val="808080"/>
    </w:rPr>
  </w:style>
  <w:style w:type="paragraph" w:customStyle="1" w:styleId="SourceCode">
    <w:name w:val="Source Code"/>
    <w:basedOn w:val="Normal"/>
    <w:link w:val="VerbatimChar"/>
    <w:pPr>
      <w:shd w:val="clear" w:color="auto" w:fill="2A211C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DataTypeTok">
    <w:name w:val="DataTyp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DecValTok">
    <w:name w:val="DecVal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BaseNTok">
    <w:name w:val="BaseN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FloatTok">
    <w:name w:val="Float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ConstantTok">
    <w:name w:val="Constan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harTok">
    <w:name w:val="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CharTok">
    <w:name w:val="Special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tringTok">
    <w:name w:val="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VerbatimStringTok">
    <w:name w:val="Verbatim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StringTok">
    <w:name w:val="Special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ImportTok">
    <w:name w:val="Impor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CommentVarTok">
    <w:name w:val="CommentVa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OtherTok">
    <w:name w:val="Oth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FunctionTok">
    <w:name w:val="FunctionTok"/>
    <w:basedOn w:val="VerbatimChar"/>
    <w:rPr>
      <w:rFonts w:ascii="Consolas" w:hAnsi="Consolas"/>
      <w:b/>
      <w:color w:val="FF9358"/>
      <w:sz w:val="24"/>
      <w:bdr w:val="none" w:sz="0" w:space="0" w:color="auto"/>
      <w:shd w:val="clear" w:color="auto" w:fill="2A211C"/>
    </w:rPr>
  </w:style>
  <w:style w:type="character" w:customStyle="1" w:styleId="VariableTok">
    <w:name w:val="Variabl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OperatorTok">
    <w:name w:val="Operato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BuiltInTok">
    <w:name w:val="BuiltI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ExtensionTok">
    <w:name w:val="Extensio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PreprocessorTok">
    <w:name w:val="PreprocessorTok"/>
    <w:basedOn w:val="VerbatimChar"/>
    <w:rPr>
      <w:rFonts w:ascii="Consolas" w:hAnsi="Consolas"/>
      <w:b/>
      <w:color w:val="BDAE9D"/>
      <w:sz w:val="24"/>
      <w:bdr w:val="none" w:sz="0" w:space="0" w:color="auto"/>
      <w:shd w:val="clear" w:color="auto" w:fill="2A211C"/>
    </w:rPr>
  </w:style>
  <w:style w:type="character" w:customStyle="1" w:styleId="AttributeTok">
    <w:name w:val="Attribut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RegionMarkerTok">
    <w:name w:val="RegionMark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WarningTok">
    <w:name w:val="Warning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AlertTok">
    <w:name w:val="AlertTok"/>
    <w:basedOn w:val="VerbatimChar"/>
    <w:rPr>
      <w:rFonts w:ascii="Consolas" w:hAnsi="Consolas"/>
      <w:color w:val="FFFF00"/>
      <w:sz w:val="24"/>
      <w:bdr w:val="none" w:sz="0" w:space="0" w:color="auto"/>
      <w:shd w:val="clear" w:color="auto" w:fill="2A211C"/>
    </w:rPr>
  </w:style>
  <w:style w:type="character" w:customStyle="1" w:styleId="ErrorTok">
    <w:name w:val="Error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NormalTok">
    <w:name w:val="Normal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4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72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ols.ietf.org/html/rfc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4682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Insurance Brasil</vt:lpstr>
    </vt:vector>
  </TitlesOfParts>
  <Company/>
  <LinksUpToDate>false</LinksUpToDate>
  <CharactersWithSpaces>29906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Endorsement - Open Insurance Brasil</dc:title>
  <dc:creator/>
  <cp:keywords/>
  <cp:lastModifiedBy>Stefanni Lopes</cp:lastModifiedBy>
  <cp:revision>3</cp:revision>
  <dcterms:created xsi:type="dcterms:W3CDTF">2023-02-24T18:07:00Z</dcterms:created>
  <dcterms:modified xsi:type="dcterms:W3CDTF">2023-02-24T18:08:00Z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</Properties>
</file>